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pPr>
      <w:r>
        <w:rPr>
          <w:b/>
        </w:rPr>
        <w:t>ИЗВЕЩЕНИЕ</w:t>
      </w:r>
    </w:p>
    <w:p>
      <w:pPr>
        <w:pStyle w:val="Normal"/>
        <w:jc w:val="center"/>
        <w:rPr/>
      </w:pPr>
      <w:r>
        <w:rPr/>
        <w:t>о проведении открытого аукциона на право заключения договора на размещение нестационарного торгового объекта на территории Новониколаевского городского поселения</w:t>
      </w:r>
    </w:p>
    <w:p>
      <w:pPr>
        <w:pStyle w:val="Normal"/>
        <w:suppressAutoHyphens w:val="false"/>
        <w:ind w:left="-709" w:firstLine="425"/>
        <w:jc w:val="center"/>
        <w:rPr/>
      </w:pPr>
      <w:r>
        <w:rPr/>
      </w:r>
    </w:p>
    <w:p>
      <w:pPr>
        <w:pStyle w:val="Normal"/>
        <w:ind w:left="-709" w:hanging="709"/>
        <w:jc w:val="both"/>
        <w:rPr/>
      </w:pPr>
      <w:r>
        <w:rPr/>
        <w:tab/>
        <w:t xml:space="preserve"> Уполномоченный орган по проведению открытого аукциона — администрация Новониколаевского городского поселения Новониколаевского муниципального района Волгоградской области.</w:t>
      </w:r>
    </w:p>
    <w:p>
      <w:pPr>
        <w:pStyle w:val="Normal"/>
        <w:ind w:left="-709" w:hanging="709"/>
        <w:jc w:val="both"/>
        <w:rPr/>
      </w:pPr>
      <w:r>
        <w:rPr/>
        <w:t xml:space="preserve">      </w:t>
      </w:r>
      <w:r>
        <w:rPr/>
        <w:t>Адрес:403901, Волгоградская область, Новониколаевский район, р.п.Новониколаевский, ул.Народная, 128.</w:t>
      </w:r>
    </w:p>
    <w:p>
      <w:pPr>
        <w:pStyle w:val="Normal"/>
        <w:ind w:left="-709" w:hanging="709"/>
        <w:jc w:val="both"/>
        <w:rPr/>
      </w:pPr>
      <w:r>
        <w:rPr/>
        <w:t xml:space="preserve">            </w:t>
      </w:r>
      <w:r>
        <w:rPr/>
        <w:t>Контактные телефоны:8(84444)61338, 8(84444)61595.</w:t>
      </w:r>
    </w:p>
    <w:p>
      <w:pPr>
        <w:pStyle w:val="Normal"/>
        <w:ind w:left="-709" w:hanging="709"/>
        <w:jc w:val="both"/>
        <w:rPr/>
      </w:pPr>
      <w:r>
        <w:rPr/>
        <w:t xml:space="preserve">            </w:t>
      </w:r>
      <w:r>
        <w:rPr>
          <w:lang w:val="en-US"/>
        </w:rPr>
        <w:t>E-mail:</w:t>
      </w:r>
      <w:hyperlink r:id="rId2">
        <w:r>
          <w:rPr>
            <w:rStyle w:val="Style14"/>
            <w:lang w:val="en-US"/>
          </w:rPr>
          <w:t>possovet1@yandex.ru</w:t>
        </w:r>
      </w:hyperlink>
      <w:r>
        <w:rPr>
          <w:lang w:val="en-US"/>
        </w:rPr>
        <w:t>.</w:t>
      </w:r>
    </w:p>
    <w:p>
      <w:pPr>
        <w:pStyle w:val="Normal"/>
        <w:ind w:left="-709" w:hanging="709"/>
        <w:jc w:val="both"/>
        <w:rPr/>
      </w:pPr>
      <w:r>
        <w:rPr>
          <w:lang w:val="ru-RU"/>
        </w:rPr>
        <w:t xml:space="preserve">             </w:t>
      </w:r>
      <w:r>
        <w:rPr>
          <w:lang w:val="ru-RU"/>
        </w:rPr>
        <w:t>Открытый аукцион на право размещения нестационарного торгового объекта (далее — НТО) проводится в соответствии с Федеральным законом от 28.12.2009 г. №381-ФЗ «Об основах государственного регулирования торговой деятельности в Российской Федерации», Федеральным законом от 06.10.2003г.№ 131-ФЗ «Об общих принципах организации местного самоуправления в Российской Федерации», Законом Волгоградской области от 27.10.2015 г.№ 182-ОД «О торговой деятельности в Волгоградской  области», постановлением администрации Новониколаевского городского поселения Новониколаевского муниципального района Волгоградской области от 29.06.2018г. № 167 «О проведении открытого аукциона на право заключения договора на размещение нестационарного торгового объекта на территории Новониколаевского городского поселения».</w:t>
      </w:r>
    </w:p>
    <w:p>
      <w:pPr>
        <w:pStyle w:val="Normal"/>
        <w:ind w:left="-709" w:hanging="709"/>
        <w:jc w:val="both"/>
        <w:rPr>
          <w:lang w:val="ru-RU"/>
        </w:rPr>
      </w:pPr>
      <w:r>
        <w:rPr>
          <w:lang w:val="ru-RU"/>
        </w:rPr>
        <w:t xml:space="preserve">        </w:t>
      </w:r>
      <w:r>
        <w:rPr>
          <w:lang w:val="ru-RU"/>
        </w:rPr>
        <w:t xml:space="preserve">Извещение о проведении Аукциона размещается на официальном сайте администрации Новониколаевского городского поселения </w:t>
      </w:r>
      <w:r>
        <w:rPr>
          <w:lang w:val="en-US"/>
        </w:rPr>
        <w:t xml:space="preserve">novonik 34.ru </w:t>
      </w:r>
      <w:r>
        <w:rPr>
          <w:lang w:val="ru-RU"/>
        </w:rPr>
        <w:t>и в районной газете «Вестник».</w:t>
      </w:r>
    </w:p>
    <w:p>
      <w:pPr>
        <w:pStyle w:val="Normal"/>
        <w:ind w:left="-709" w:hanging="709"/>
        <w:jc w:val="left"/>
        <w:rPr>
          <w:lang w:val="ru-RU"/>
        </w:rPr>
      </w:pPr>
      <w:r>
        <w:rPr>
          <w:lang w:val="ru-RU"/>
        </w:rPr>
        <w:t xml:space="preserve">                  </w:t>
      </w:r>
      <w:r>
        <w:rPr>
          <w:lang w:val="ru-RU"/>
        </w:rPr>
        <w:t>Предмет Аукциона (лот)-цена Договора на размещение одного объекта нестационарной торговли в месте его размещения, определенном Схемой размещения нестационарных торговых объектов.</w:t>
      </w:r>
    </w:p>
    <w:p>
      <w:pPr>
        <w:pStyle w:val="Normal"/>
        <w:widowControl/>
        <w:suppressAutoHyphens w:val="true"/>
        <w:bidi w:val="0"/>
        <w:spacing w:lineRule="atLeast" w:line="100" w:before="0" w:after="0"/>
        <w:ind w:left="-680" w:right="0" w:firstLine="57"/>
        <w:jc w:val="both"/>
        <w:rPr/>
      </w:pPr>
      <w:r>
        <w:rPr>
          <w:lang w:val="ru-RU"/>
        </w:rPr>
        <w:t xml:space="preserve">  </w:t>
      </w:r>
      <w:r>
        <w:rPr>
          <w:lang w:val="ru-RU"/>
        </w:rPr>
        <w:t>Прием заявок на участие в аукционе осуществляется по установленной организатором аукциона форме заявки (Приложение №1), по адресу:Волгоградская область, Новониколаевский район, р.п.Новониколаевский, ул.Народная, 128.Заявки принимаются ежедневно по рабочим дням с 10:00 05.07.2018 года  до 15:00  04.08.2018 года с перерывом на обед с 12.00 до 13.00 кроме субботы, воскресенья и праздничных дней.</w:t>
      </w:r>
    </w:p>
    <w:p>
      <w:pPr>
        <w:pStyle w:val="Normal"/>
        <w:ind w:left="-709" w:hanging="709"/>
        <w:jc w:val="both"/>
        <w:rPr/>
      </w:pPr>
      <w:r>
        <w:rPr>
          <w:lang w:val="ru-RU"/>
        </w:rPr>
        <w:t xml:space="preserve">                  </w:t>
      </w:r>
      <w:r>
        <w:rPr>
          <w:lang w:val="ru-RU"/>
        </w:rPr>
        <w:t>Рассмотрение заявок будет проводиться по адресу: Волгоградская область, Новониколаевский район, р.п.Новониколаевский, ул.Народная, 128, зал заседаний  07.08.2018 года.</w:t>
      </w:r>
    </w:p>
    <w:p>
      <w:pPr>
        <w:pStyle w:val="Normal"/>
        <w:ind w:left="-709" w:hanging="709"/>
        <w:jc w:val="both"/>
        <w:rPr/>
      </w:pPr>
      <w:r>
        <w:rPr>
          <w:lang w:val="ru-RU"/>
        </w:rPr>
        <w:t xml:space="preserve">      </w:t>
      </w:r>
      <w:r>
        <w:rPr>
          <w:lang w:val="ru-RU"/>
        </w:rPr>
        <w:t>Аукцион состоится по адресу:Волгоградская область, Новониколаевский район, р.п.Новониколаевский, улица Народная, 128, зал заседаний, в 10 час 00 мин 07.08.2018 года.</w:t>
      </w:r>
    </w:p>
    <w:p>
      <w:pPr>
        <w:pStyle w:val="Normal"/>
        <w:ind w:left="-709" w:hanging="709"/>
        <w:jc w:val="both"/>
        <w:rPr/>
      </w:pPr>
      <w:bookmarkStart w:id="0" w:name="__DdeLink__224_851778485"/>
      <w:bookmarkEnd w:id="0"/>
      <w:r>
        <w:rPr>
          <w:lang w:val="ru-RU"/>
        </w:rPr>
        <w:t xml:space="preserve">           </w:t>
      </w:r>
      <w:r>
        <w:rPr/>
        <w:t xml:space="preserve">- лот № </w:t>
      </w:r>
      <w:r>
        <w:rPr>
          <w:b/>
        </w:rPr>
        <w:t xml:space="preserve">1 </w:t>
      </w:r>
      <w:r>
        <w:rPr/>
        <w:t xml:space="preserve">  - согласно карте-схеме размещения нестационарных торговых объектов на территории Новониколаевского муниципального района, Новониколаевского городского поселения  (площадка, расположенная северо-западнее магазина «Корона» по улице Первомайской, 22а) для торговли бахчевыми  культурами с автолавки;</w:t>
      </w:r>
    </w:p>
    <w:p>
      <w:pPr>
        <w:pStyle w:val="Normal"/>
        <w:ind w:left="-709" w:hanging="709"/>
        <w:jc w:val="both"/>
        <w:rPr/>
      </w:pPr>
      <w:r>
        <w:rPr/>
        <w:t xml:space="preserve">            </w:t>
      </w:r>
      <w:r>
        <w:rPr/>
        <w:t>номер места размещения объекта в картографической Схеме-27;</w:t>
      </w:r>
    </w:p>
    <w:p>
      <w:pPr>
        <w:pStyle w:val="Normal"/>
        <w:ind w:left="-709" w:hanging="709"/>
        <w:jc w:val="both"/>
        <w:rPr/>
      </w:pPr>
      <w:r>
        <w:rPr/>
        <w:t xml:space="preserve">            </w:t>
      </w:r>
      <w:r>
        <w:rPr/>
        <w:t>площадь торгового объекта (земельного участка) — 20 кв.м;</w:t>
      </w:r>
    </w:p>
    <w:p>
      <w:pPr>
        <w:pStyle w:val="Normal"/>
        <w:ind w:left="-709" w:hanging="709"/>
        <w:jc w:val="both"/>
        <w:rPr/>
      </w:pPr>
      <w:r>
        <w:rPr/>
        <w:t xml:space="preserve">            </w:t>
      </w:r>
      <w:r>
        <w:rPr/>
        <w:t>тип нестационарного торгового объекта-(автолавка);</w:t>
      </w:r>
    </w:p>
    <w:p>
      <w:pPr>
        <w:pStyle w:val="Normal"/>
        <w:ind w:left="-709" w:hanging="709"/>
        <w:jc w:val="both"/>
        <w:rPr/>
      </w:pPr>
      <w:r>
        <w:rPr/>
        <w:t xml:space="preserve">            </w:t>
      </w:r>
      <w:r>
        <w:rPr/>
        <w:t>срок действия договора — 3 месяца;</w:t>
      </w:r>
    </w:p>
    <w:p>
      <w:pPr>
        <w:pStyle w:val="Normal"/>
        <w:ind w:left="-709" w:hanging="709"/>
        <w:jc w:val="both"/>
        <w:rPr/>
      </w:pPr>
      <w:r>
        <w:rPr/>
        <w:t xml:space="preserve">            </w:t>
      </w:r>
      <w:r>
        <w:rPr/>
        <w:t>специализация — торговля сезонными бахчевыми культурами.</w:t>
      </w:r>
    </w:p>
    <w:p>
      <w:pPr>
        <w:pStyle w:val="Normal"/>
        <w:ind w:left="-709" w:hanging="709"/>
        <w:jc w:val="both"/>
        <w:rPr/>
      </w:pPr>
      <w:r>
        <w:rPr/>
      </w:r>
    </w:p>
    <w:tbl>
      <w:tblPr>
        <w:tblW w:w="9930" w:type="dxa"/>
        <w:jc w:val="left"/>
        <w:tblInd w:w="-691" w:type="dxa"/>
        <w:tblBorders>
          <w:top w:val="single" w:sz="4" w:space="0" w:color="000001"/>
          <w:left w:val="single" w:sz="4" w:space="0" w:color="000001"/>
          <w:bottom w:val="single" w:sz="4" w:space="0" w:color="000001"/>
          <w:insideH w:val="single" w:sz="4" w:space="0" w:color="000001"/>
        </w:tblBorders>
        <w:tblCellMar>
          <w:top w:w="0" w:type="dxa"/>
          <w:left w:w="13" w:type="dxa"/>
          <w:bottom w:w="0" w:type="dxa"/>
          <w:right w:w="108" w:type="dxa"/>
        </w:tblCellMar>
        <w:tblLook w:val="04a0"/>
      </w:tblPr>
      <w:tblGrid>
        <w:gridCol w:w="3737"/>
        <w:gridCol w:w="3192"/>
        <w:gridCol w:w="3001"/>
      </w:tblGrid>
      <w:tr>
        <w:trPr>
          <w:trHeight w:val="1448" w:hRule="atLeast"/>
        </w:trPr>
        <w:tc>
          <w:tcPr>
            <w:tcW w:w="3737" w:type="dxa"/>
            <w:tcBorders>
              <w:top w:val="single" w:sz="4" w:space="0" w:color="000001"/>
              <w:left w:val="single" w:sz="4" w:space="0" w:color="000001"/>
              <w:bottom w:val="single" w:sz="4" w:space="0" w:color="000001"/>
              <w:insideH w:val="single" w:sz="4" w:space="0" w:color="000001"/>
            </w:tcBorders>
            <w:shd w:fill="auto" w:val="clear"/>
            <w:tcMar>
              <w:left w:w="13" w:type="dxa"/>
            </w:tcMar>
            <w:vAlign w:val="center"/>
          </w:tcPr>
          <w:p>
            <w:pPr>
              <w:pStyle w:val="Normal"/>
              <w:ind w:right="-2" w:hanging="0"/>
              <w:jc w:val="center"/>
              <w:rPr/>
            </w:pPr>
            <w:r>
              <w:rPr/>
              <w:t>Начальная (минимальная) цена Договора на размещение (цена лота) руб.</w:t>
            </w:r>
          </w:p>
        </w:tc>
        <w:tc>
          <w:tcPr>
            <w:tcW w:w="3192" w:type="dxa"/>
            <w:tcBorders>
              <w:top w:val="single" w:sz="4" w:space="0" w:color="000001"/>
              <w:left w:val="single" w:sz="4" w:space="0" w:color="000001"/>
              <w:bottom w:val="single" w:sz="4" w:space="0" w:color="000001"/>
              <w:insideH w:val="single" w:sz="4" w:space="0" w:color="000001"/>
            </w:tcBorders>
            <w:shd w:fill="auto" w:val="clear"/>
            <w:tcMar>
              <w:left w:w="13" w:type="dxa"/>
            </w:tcMar>
            <w:vAlign w:val="center"/>
          </w:tcPr>
          <w:p>
            <w:pPr>
              <w:pStyle w:val="Normal"/>
              <w:ind w:right="-2" w:hanging="0"/>
              <w:jc w:val="center"/>
              <w:rPr/>
            </w:pPr>
            <w:r>
              <w:rPr/>
              <w:t>Размер задатка для участия в аукционе (20% от начальной стоимости права аренды), руб.</w:t>
            </w:r>
          </w:p>
        </w:tc>
        <w:tc>
          <w:tcPr>
            <w:tcW w:w="300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3" w:type="dxa"/>
            </w:tcMar>
            <w:vAlign w:val="center"/>
          </w:tcPr>
          <w:p>
            <w:pPr>
              <w:pStyle w:val="Normal"/>
              <w:ind w:right="-2" w:hanging="0"/>
              <w:jc w:val="center"/>
              <w:rPr/>
            </w:pPr>
            <w:r>
              <w:rPr/>
              <w:t>Шаг аукциона, (5% от начальной стоимости права аренды), руб.</w:t>
            </w:r>
          </w:p>
        </w:tc>
      </w:tr>
      <w:tr>
        <w:trPr/>
        <w:tc>
          <w:tcPr>
            <w:tcW w:w="3737" w:type="dxa"/>
            <w:tcBorders>
              <w:top w:val="single" w:sz="4" w:space="0" w:color="000001"/>
              <w:left w:val="single" w:sz="4" w:space="0" w:color="000001"/>
              <w:bottom w:val="single" w:sz="4" w:space="0" w:color="000001"/>
              <w:insideH w:val="single" w:sz="4" w:space="0" w:color="000001"/>
            </w:tcBorders>
            <w:shd w:fill="auto" w:val="clear"/>
            <w:tcMar>
              <w:left w:w="13" w:type="dxa"/>
            </w:tcMar>
            <w:vAlign w:val="center"/>
          </w:tcPr>
          <w:p>
            <w:pPr>
              <w:pStyle w:val="Normal"/>
              <w:ind w:right="-2" w:hanging="0"/>
              <w:jc w:val="center"/>
              <w:rPr/>
            </w:pPr>
            <w:r>
              <w:rPr>
                <w:b/>
                <w:color w:val="000000"/>
              </w:rPr>
              <w:t>1010, 88</w:t>
            </w:r>
          </w:p>
        </w:tc>
        <w:tc>
          <w:tcPr>
            <w:tcW w:w="3192" w:type="dxa"/>
            <w:tcBorders>
              <w:top w:val="single" w:sz="4" w:space="0" w:color="000001"/>
              <w:left w:val="single" w:sz="4" w:space="0" w:color="000001"/>
              <w:bottom w:val="single" w:sz="4" w:space="0" w:color="000001"/>
              <w:insideH w:val="single" w:sz="4" w:space="0" w:color="000001"/>
            </w:tcBorders>
            <w:shd w:fill="auto" w:val="clear"/>
            <w:tcMar>
              <w:left w:w="13" w:type="dxa"/>
            </w:tcMar>
            <w:vAlign w:val="center"/>
          </w:tcPr>
          <w:p>
            <w:pPr>
              <w:pStyle w:val="Normal"/>
              <w:ind w:right="-2" w:hanging="0"/>
              <w:jc w:val="center"/>
              <w:rPr/>
            </w:pPr>
            <w:r>
              <w:rPr>
                <w:b/>
                <w:color w:val="000000"/>
              </w:rPr>
              <w:t>202, 17</w:t>
            </w:r>
          </w:p>
        </w:tc>
        <w:tc>
          <w:tcPr>
            <w:tcW w:w="300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3" w:type="dxa"/>
            </w:tcMar>
            <w:vAlign w:val="center"/>
          </w:tcPr>
          <w:p>
            <w:pPr>
              <w:pStyle w:val="Normal"/>
              <w:ind w:right="-2" w:hanging="0"/>
              <w:jc w:val="center"/>
              <w:rPr/>
            </w:pPr>
            <w:r>
              <w:rPr>
                <w:b/>
                <w:color w:val="000000"/>
              </w:rPr>
              <w:t>50, 54</w:t>
            </w:r>
          </w:p>
        </w:tc>
      </w:tr>
    </w:tbl>
    <w:p>
      <w:pPr>
        <w:pStyle w:val="Normal"/>
        <w:ind w:left="-709" w:hanging="709"/>
        <w:jc w:val="both"/>
        <w:rPr/>
      </w:pPr>
      <w:r>
        <w:rPr/>
        <w:t xml:space="preserve">             </w:t>
      </w:r>
      <w:r>
        <w:rPr/>
        <w:t xml:space="preserve">- лот № </w:t>
      </w:r>
      <w:r>
        <w:rPr>
          <w:b/>
        </w:rPr>
        <w:t>2</w:t>
      </w:r>
      <w:r>
        <w:rPr/>
        <w:t xml:space="preserve">  - согласно карте-схеме размещения нестационарных торговых объектов на территории Новониколаевского муниципального района, Новониколаевского городского поселения (площадка между домами №18 Новониколаевской районной организации «Всероссийское общество инвалидов и №14/11 магазином «Продукты»);</w:t>
      </w:r>
    </w:p>
    <w:p>
      <w:pPr>
        <w:pStyle w:val="Normal"/>
        <w:ind w:left="-709" w:hanging="709"/>
        <w:jc w:val="both"/>
        <w:rPr/>
      </w:pPr>
      <w:r>
        <w:rPr/>
        <w:t xml:space="preserve">            </w:t>
      </w:r>
      <w:r>
        <w:rPr/>
        <w:t>номер места размещения объекта в картографической Схеме-13;</w:t>
      </w:r>
    </w:p>
    <w:p>
      <w:pPr>
        <w:pStyle w:val="Normal"/>
        <w:ind w:left="-709" w:hanging="709"/>
        <w:jc w:val="both"/>
        <w:rPr/>
      </w:pPr>
      <w:r>
        <w:rPr/>
        <w:t xml:space="preserve">            </w:t>
      </w:r>
      <w:r>
        <w:rPr/>
        <w:t>площадь торгового объекта (земельного участка) — 20 кв.м;</w:t>
      </w:r>
    </w:p>
    <w:p>
      <w:pPr>
        <w:pStyle w:val="Normal"/>
        <w:ind w:left="-709" w:hanging="709"/>
        <w:jc w:val="both"/>
        <w:rPr/>
      </w:pPr>
      <w:r>
        <w:rPr/>
        <w:t xml:space="preserve">            </w:t>
      </w:r>
      <w:r>
        <w:rPr/>
        <w:t>тип нестационарного торгового объекта-(бахчевой развал);</w:t>
      </w:r>
    </w:p>
    <w:p>
      <w:pPr>
        <w:pStyle w:val="Normal"/>
        <w:ind w:left="-709" w:hanging="709"/>
        <w:jc w:val="both"/>
        <w:rPr/>
      </w:pPr>
      <w:r>
        <w:rPr/>
        <w:t xml:space="preserve">            </w:t>
      </w:r>
      <w:r>
        <w:rPr/>
        <w:t>срок действия договора — 3 месяца;</w:t>
      </w:r>
    </w:p>
    <w:p>
      <w:pPr>
        <w:pStyle w:val="Normal"/>
        <w:ind w:left="-709" w:hanging="709"/>
        <w:jc w:val="both"/>
        <w:rPr/>
      </w:pPr>
      <w:r>
        <w:rPr/>
        <w:t xml:space="preserve">            </w:t>
      </w:r>
      <w:r>
        <w:rPr/>
        <w:t>специализация — торговля сезонными бахчевыми культурами.</w:t>
      </w:r>
    </w:p>
    <w:p>
      <w:pPr>
        <w:pStyle w:val="Normal"/>
        <w:ind w:left="-709" w:hanging="709"/>
        <w:jc w:val="both"/>
        <w:rPr/>
      </w:pPr>
      <w:r>
        <w:rPr/>
      </w:r>
    </w:p>
    <w:tbl>
      <w:tblPr>
        <w:tblW w:w="9930" w:type="dxa"/>
        <w:jc w:val="left"/>
        <w:tblInd w:w="-691" w:type="dxa"/>
        <w:tblBorders>
          <w:top w:val="single" w:sz="4" w:space="0" w:color="000001"/>
          <w:left w:val="single" w:sz="4" w:space="0" w:color="000001"/>
          <w:bottom w:val="single" w:sz="4" w:space="0" w:color="000001"/>
          <w:insideH w:val="single" w:sz="4" w:space="0" w:color="000001"/>
        </w:tblBorders>
        <w:tblCellMar>
          <w:top w:w="0" w:type="dxa"/>
          <w:left w:w="13" w:type="dxa"/>
          <w:bottom w:w="0" w:type="dxa"/>
          <w:right w:w="108" w:type="dxa"/>
        </w:tblCellMar>
        <w:tblLook w:val="04a0"/>
      </w:tblPr>
      <w:tblGrid>
        <w:gridCol w:w="3737"/>
        <w:gridCol w:w="3192"/>
        <w:gridCol w:w="3001"/>
      </w:tblGrid>
      <w:tr>
        <w:trPr>
          <w:trHeight w:val="1448" w:hRule="atLeast"/>
        </w:trPr>
        <w:tc>
          <w:tcPr>
            <w:tcW w:w="3737" w:type="dxa"/>
            <w:tcBorders>
              <w:top w:val="single" w:sz="4" w:space="0" w:color="000001"/>
              <w:left w:val="single" w:sz="4" w:space="0" w:color="000001"/>
              <w:bottom w:val="single" w:sz="4" w:space="0" w:color="000001"/>
              <w:insideH w:val="single" w:sz="4" w:space="0" w:color="000001"/>
            </w:tcBorders>
            <w:shd w:fill="auto" w:val="clear"/>
            <w:tcMar>
              <w:left w:w="13" w:type="dxa"/>
            </w:tcMar>
            <w:vAlign w:val="center"/>
          </w:tcPr>
          <w:p>
            <w:pPr>
              <w:pStyle w:val="Normal"/>
              <w:ind w:right="-2" w:hanging="0"/>
              <w:jc w:val="center"/>
              <w:rPr/>
            </w:pPr>
            <w:r>
              <w:rPr/>
              <w:t>Начальная (минимальная) цена Договора на размещение (цена лота) руб.</w:t>
            </w:r>
          </w:p>
        </w:tc>
        <w:tc>
          <w:tcPr>
            <w:tcW w:w="3192" w:type="dxa"/>
            <w:tcBorders>
              <w:top w:val="single" w:sz="4" w:space="0" w:color="000001"/>
              <w:left w:val="single" w:sz="4" w:space="0" w:color="000001"/>
              <w:bottom w:val="single" w:sz="4" w:space="0" w:color="000001"/>
              <w:insideH w:val="single" w:sz="4" w:space="0" w:color="000001"/>
            </w:tcBorders>
            <w:shd w:fill="auto" w:val="clear"/>
            <w:tcMar>
              <w:left w:w="13" w:type="dxa"/>
            </w:tcMar>
            <w:vAlign w:val="center"/>
          </w:tcPr>
          <w:p>
            <w:pPr>
              <w:pStyle w:val="Normal"/>
              <w:ind w:right="-2" w:hanging="0"/>
              <w:jc w:val="center"/>
              <w:rPr/>
            </w:pPr>
            <w:r>
              <w:rPr/>
              <w:t>Размер задатка для участия в аукционе (20% от начальной стоимости права аренды), руб.</w:t>
            </w:r>
          </w:p>
        </w:tc>
        <w:tc>
          <w:tcPr>
            <w:tcW w:w="300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3" w:type="dxa"/>
            </w:tcMar>
            <w:vAlign w:val="center"/>
          </w:tcPr>
          <w:p>
            <w:pPr>
              <w:pStyle w:val="Normal"/>
              <w:ind w:right="-2" w:hanging="0"/>
              <w:jc w:val="center"/>
              <w:rPr/>
            </w:pPr>
            <w:r>
              <w:rPr/>
              <w:t>Шаг аукциона, (5% от начальной стоимости права аренды), руб.</w:t>
            </w:r>
          </w:p>
        </w:tc>
      </w:tr>
      <w:tr>
        <w:trPr/>
        <w:tc>
          <w:tcPr>
            <w:tcW w:w="3737" w:type="dxa"/>
            <w:tcBorders>
              <w:top w:val="single" w:sz="4" w:space="0" w:color="000001"/>
              <w:left w:val="single" w:sz="4" w:space="0" w:color="000001"/>
              <w:bottom w:val="single" w:sz="4" w:space="0" w:color="000001"/>
              <w:insideH w:val="single" w:sz="4" w:space="0" w:color="000001"/>
            </w:tcBorders>
            <w:shd w:fill="auto" w:val="clear"/>
            <w:tcMar>
              <w:left w:w="13" w:type="dxa"/>
            </w:tcMar>
            <w:vAlign w:val="center"/>
          </w:tcPr>
          <w:p>
            <w:pPr>
              <w:pStyle w:val="Normal"/>
              <w:ind w:right="-2" w:hanging="0"/>
              <w:jc w:val="center"/>
              <w:rPr/>
            </w:pPr>
            <w:r>
              <w:rPr>
                <w:b/>
                <w:color w:val="000000"/>
              </w:rPr>
              <w:t>1166,40</w:t>
            </w:r>
          </w:p>
        </w:tc>
        <w:tc>
          <w:tcPr>
            <w:tcW w:w="3192" w:type="dxa"/>
            <w:tcBorders>
              <w:top w:val="single" w:sz="4" w:space="0" w:color="000001"/>
              <w:left w:val="single" w:sz="4" w:space="0" w:color="000001"/>
              <w:bottom w:val="single" w:sz="4" w:space="0" w:color="000001"/>
              <w:insideH w:val="single" w:sz="4" w:space="0" w:color="000001"/>
            </w:tcBorders>
            <w:shd w:fill="auto" w:val="clear"/>
            <w:tcMar>
              <w:left w:w="13" w:type="dxa"/>
            </w:tcMar>
            <w:vAlign w:val="center"/>
          </w:tcPr>
          <w:p>
            <w:pPr>
              <w:pStyle w:val="Normal"/>
              <w:ind w:right="-2" w:hanging="0"/>
              <w:jc w:val="center"/>
              <w:rPr/>
            </w:pPr>
            <w:r>
              <w:rPr>
                <w:b/>
                <w:color w:val="000000"/>
              </w:rPr>
              <w:t>233,23</w:t>
            </w:r>
          </w:p>
        </w:tc>
        <w:tc>
          <w:tcPr>
            <w:tcW w:w="300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3" w:type="dxa"/>
            </w:tcMar>
            <w:vAlign w:val="center"/>
          </w:tcPr>
          <w:p>
            <w:pPr>
              <w:pStyle w:val="Normal"/>
              <w:ind w:right="-2" w:hanging="0"/>
              <w:jc w:val="center"/>
              <w:rPr/>
            </w:pPr>
            <w:r>
              <w:rPr>
                <w:b/>
                <w:color w:val="000000"/>
              </w:rPr>
              <w:t>58,32</w:t>
            </w:r>
          </w:p>
        </w:tc>
      </w:tr>
    </w:tbl>
    <w:p>
      <w:pPr>
        <w:pStyle w:val="Normal"/>
        <w:ind w:left="-709" w:hanging="709"/>
        <w:jc w:val="both"/>
        <w:rPr/>
      </w:pPr>
      <w:r>
        <w:rPr/>
        <w:t xml:space="preserve">        </w:t>
      </w:r>
      <w:r>
        <w:rPr/>
        <w:t>- лот №</w:t>
      </w:r>
      <w:r>
        <w:rPr>
          <w:b/>
          <w:bCs/>
        </w:rPr>
        <w:t>3</w:t>
      </w:r>
      <w:r>
        <w:rPr/>
        <w:t xml:space="preserve"> - согласно карте-схеме размещения нестационарных торговых объектов на территории Новониколаевского муниципального района, Новониколаевского городского поселения  (площадка, напротив магазина «Покупочка» по ул.Народная, 108) для торговли бахчевыми  культурами с автолавки;</w:t>
      </w:r>
    </w:p>
    <w:p>
      <w:pPr>
        <w:pStyle w:val="Normal"/>
        <w:ind w:left="-709" w:hanging="709"/>
        <w:jc w:val="both"/>
        <w:rPr/>
      </w:pPr>
      <w:r>
        <w:rPr/>
        <w:t xml:space="preserve">            </w:t>
      </w:r>
      <w:r>
        <w:rPr/>
        <w:t>номер места размещения объекта в картографической Схеме-20;</w:t>
      </w:r>
    </w:p>
    <w:p>
      <w:pPr>
        <w:pStyle w:val="Normal"/>
        <w:ind w:left="-709" w:hanging="709"/>
        <w:jc w:val="both"/>
        <w:rPr/>
      </w:pPr>
      <w:r>
        <w:rPr/>
        <w:t xml:space="preserve">            </w:t>
      </w:r>
      <w:r>
        <w:rPr/>
        <w:t>площадь торгового объекта (земельного участка) — 20 кв.м;</w:t>
      </w:r>
    </w:p>
    <w:p>
      <w:pPr>
        <w:pStyle w:val="Normal"/>
        <w:ind w:left="-709" w:hanging="709"/>
        <w:jc w:val="both"/>
        <w:rPr/>
      </w:pPr>
      <w:r>
        <w:rPr/>
        <w:t xml:space="preserve">            </w:t>
      </w:r>
      <w:r>
        <w:rPr/>
        <w:t>тип нестационарного торгового объекта-(бахчевой развал);</w:t>
      </w:r>
    </w:p>
    <w:p>
      <w:pPr>
        <w:pStyle w:val="Normal"/>
        <w:ind w:left="-709" w:hanging="709"/>
        <w:jc w:val="both"/>
        <w:rPr/>
      </w:pPr>
      <w:r>
        <w:rPr/>
        <w:t xml:space="preserve">            </w:t>
      </w:r>
      <w:r>
        <w:rPr/>
        <w:t>срок действия договора — 3 месяца;</w:t>
      </w:r>
    </w:p>
    <w:p>
      <w:pPr>
        <w:pStyle w:val="Normal"/>
        <w:ind w:left="-709" w:hanging="709"/>
        <w:jc w:val="both"/>
        <w:rPr/>
      </w:pPr>
      <w:r>
        <w:rPr/>
        <w:t xml:space="preserve">            </w:t>
      </w:r>
      <w:r>
        <w:rPr/>
        <w:t>специализация — торговля сезонными бахчевыми культурами.</w:t>
      </w:r>
    </w:p>
    <w:p>
      <w:pPr>
        <w:pStyle w:val="Normal"/>
        <w:ind w:left="-709" w:hanging="709"/>
        <w:jc w:val="both"/>
        <w:rPr/>
      </w:pPr>
      <w:r>
        <w:rPr/>
      </w:r>
    </w:p>
    <w:tbl>
      <w:tblPr>
        <w:tblW w:w="9930" w:type="dxa"/>
        <w:jc w:val="left"/>
        <w:tblInd w:w="-691" w:type="dxa"/>
        <w:tblBorders>
          <w:top w:val="single" w:sz="4" w:space="0" w:color="000001"/>
          <w:left w:val="single" w:sz="4" w:space="0" w:color="000001"/>
          <w:bottom w:val="single" w:sz="4" w:space="0" w:color="000001"/>
          <w:insideH w:val="single" w:sz="4" w:space="0" w:color="000001"/>
        </w:tblBorders>
        <w:tblCellMar>
          <w:top w:w="0" w:type="dxa"/>
          <w:left w:w="13" w:type="dxa"/>
          <w:bottom w:w="0" w:type="dxa"/>
          <w:right w:w="108" w:type="dxa"/>
        </w:tblCellMar>
        <w:tblLook w:val="04a0"/>
      </w:tblPr>
      <w:tblGrid>
        <w:gridCol w:w="3737"/>
        <w:gridCol w:w="3192"/>
        <w:gridCol w:w="3001"/>
      </w:tblGrid>
      <w:tr>
        <w:trPr>
          <w:trHeight w:val="1448" w:hRule="atLeast"/>
        </w:trPr>
        <w:tc>
          <w:tcPr>
            <w:tcW w:w="3737" w:type="dxa"/>
            <w:tcBorders>
              <w:top w:val="single" w:sz="4" w:space="0" w:color="000001"/>
              <w:left w:val="single" w:sz="4" w:space="0" w:color="000001"/>
              <w:bottom w:val="single" w:sz="4" w:space="0" w:color="000001"/>
              <w:insideH w:val="single" w:sz="4" w:space="0" w:color="000001"/>
            </w:tcBorders>
            <w:shd w:fill="auto" w:val="clear"/>
            <w:tcMar>
              <w:left w:w="13" w:type="dxa"/>
            </w:tcMar>
            <w:vAlign w:val="center"/>
          </w:tcPr>
          <w:p>
            <w:pPr>
              <w:pStyle w:val="Normal"/>
              <w:ind w:right="-2" w:hanging="0"/>
              <w:jc w:val="center"/>
              <w:rPr/>
            </w:pPr>
            <w:r>
              <w:rPr/>
              <w:t>Начальная (минимальная) цена Договора на размещение (цена лота) руб.</w:t>
            </w:r>
          </w:p>
        </w:tc>
        <w:tc>
          <w:tcPr>
            <w:tcW w:w="3192" w:type="dxa"/>
            <w:tcBorders>
              <w:top w:val="single" w:sz="4" w:space="0" w:color="000001"/>
              <w:left w:val="single" w:sz="4" w:space="0" w:color="000001"/>
              <w:bottom w:val="single" w:sz="4" w:space="0" w:color="000001"/>
              <w:insideH w:val="single" w:sz="4" w:space="0" w:color="000001"/>
            </w:tcBorders>
            <w:shd w:fill="auto" w:val="clear"/>
            <w:tcMar>
              <w:left w:w="13" w:type="dxa"/>
            </w:tcMar>
            <w:vAlign w:val="center"/>
          </w:tcPr>
          <w:p>
            <w:pPr>
              <w:pStyle w:val="Normal"/>
              <w:ind w:right="-2" w:hanging="0"/>
              <w:jc w:val="center"/>
              <w:rPr/>
            </w:pPr>
            <w:r>
              <w:rPr/>
              <w:t>Размер задатка для участия в аукционе (20% от начальной стоимости права аренды), руб.</w:t>
            </w:r>
          </w:p>
        </w:tc>
        <w:tc>
          <w:tcPr>
            <w:tcW w:w="300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3" w:type="dxa"/>
            </w:tcMar>
            <w:vAlign w:val="center"/>
          </w:tcPr>
          <w:p>
            <w:pPr>
              <w:pStyle w:val="Normal"/>
              <w:ind w:right="-2" w:hanging="0"/>
              <w:jc w:val="center"/>
              <w:rPr/>
            </w:pPr>
            <w:r>
              <w:rPr/>
              <w:t>Шаг аукциона, (5% от начальной стоимости права аренды), руб.</w:t>
            </w:r>
          </w:p>
        </w:tc>
      </w:tr>
      <w:tr>
        <w:trPr/>
        <w:tc>
          <w:tcPr>
            <w:tcW w:w="3737" w:type="dxa"/>
            <w:tcBorders>
              <w:top w:val="single" w:sz="4" w:space="0" w:color="000001"/>
              <w:left w:val="single" w:sz="4" w:space="0" w:color="000001"/>
              <w:bottom w:val="single" w:sz="4" w:space="0" w:color="000001"/>
              <w:insideH w:val="single" w:sz="4" w:space="0" w:color="000001"/>
            </w:tcBorders>
            <w:shd w:fill="auto" w:val="clear"/>
            <w:tcMar>
              <w:left w:w="13" w:type="dxa"/>
            </w:tcMar>
            <w:vAlign w:val="center"/>
          </w:tcPr>
          <w:p>
            <w:pPr>
              <w:pStyle w:val="Normal"/>
              <w:ind w:right="-2" w:hanging="0"/>
              <w:jc w:val="center"/>
              <w:rPr/>
            </w:pPr>
            <w:r>
              <w:rPr>
                <w:b/>
                <w:color w:val="000000"/>
              </w:rPr>
              <w:t>1010, 88</w:t>
            </w:r>
          </w:p>
        </w:tc>
        <w:tc>
          <w:tcPr>
            <w:tcW w:w="3192" w:type="dxa"/>
            <w:tcBorders>
              <w:top w:val="single" w:sz="4" w:space="0" w:color="000001"/>
              <w:left w:val="single" w:sz="4" w:space="0" w:color="000001"/>
              <w:bottom w:val="single" w:sz="4" w:space="0" w:color="000001"/>
              <w:insideH w:val="single" w:sz="4" w:space="0" w:color="000001"/>
            </w:tcBorders>
            <w:shd w:fill="auto" w:val="clear"/>
            <w:tcMar>
              <w:left w:w="13" w:type="dxa"/>
            </w:tcMar>
            <w:vAlign w:val="center"/>
          </w:tcPr>
          <w:p>
            <w:pPr>
              <w:pStyle w:val="Normal"/>
              <w:ind w:right="-2" w:hanging="0"/>
              <w:jc w:val="center"/>
              <w:rPr/>
            </w:pPr>
            <w:r>
              <w:rPr>
                <w:b/>
                <w:color w:val="000000"/>
              </w:rPr>
              <w:t>202, 17</w:t>
            </w:r>
          </w:p>
        </w:tc>
        <w:tc>
          <w:tcPr>
            <w:tcW w:w="300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3" w:type="dxa"/>
            </w:tcMar>
            <w:vAlign w:val="center"/>
          </w:tcPr>
          <w:p>
            <w:pPr>
              <w:pStyle w:val="Normal"/>
              <w:ind w:right="-2" w:hanging="0"/>
              <w:jc w:val="center"/>
              <w:rPr/>
            </w:pPr>
            <w:r>
              <w:rPr>
                <w:b/>
                <w:color w:val="000000"/>
              </w:rPr>
              <w:t>50, 54</w:t>
            </w:r>
          </w:p>
        </w:tc>
      </w:tr>
    </w:tbl>
    <w:p>
      <w:pPr>
        <w:pStyle w:val="Normal"/>
        <w:spacing w:lineRule="auto" w:line="240"/>
        <w:ind w:left="-851" w:hanging="0"/>
        <w:jc w:val="both"/>
        <w:rPr>
          <w:b w:val="false"/>
          <w:b w:val="false"/>
          <w:bCs w:val="false"/>
        </w:rPr>
      </w:pPr>
      <w:r>
        <w:rPr>
          <w:b w:val="false"/>
          <w:bCs w:val="false"/>
        </w:rPr>
      </w:r>
    </w:p>
    <w:p>
      <w:pPr>
        <w:pStyle w:val="Normal"/>
        <w:spacing w:lineRule="auto" w:line="240"/>
        <w:ind w:left="-851" w:hanging="0"/>
        <w:jc w:val="both"/>
        <w:rPr/>
      </w:pPr>
      <w:r>
        <w:rPr>
          <w:b w:val="false"/>
          <w:bCs w:val="false"/>
        </w:rPr>
        <w:t xml:space="preserve">      </w:t>
      </w:r>
      <w:r>
        <w:rPr>
          <w:b w:val="false"/>
          <w:bCs w:val="false"/>
        </w:rPr>
        <w:t>Задаток для участия в аукционе по лоту №1, 2,3 вносится на следующие реквизиты:</w:t>
      </w:r>
      <w:r>
        <w:rPr>
          <w:b/>
        </w:rPr>
        <w:t xml:space="preserve">    </w:t>
      </w:r>
      <w:r>
        <w:rPr/>
        <w:t xml:space="preserve">       </w:t>
      </w:r>
    </w:p>
    <w:p>
      <w:pPr>
        <w:pStyle w:val="Normal"/>
        <w:ind w:left="-851" w:hanging="0"/>
        <w:jc w:val="both"/>
        <w:rPr/>
      </w:pPr>
      <w:r>
        <w:rPr/>
        <w:t xml:space="preserve">    </w:t>
      </w:r>
      <w:r>
        <w:rPr>
          <w:b/>
          <w:bCs/>
        </w:rPr>
        <w:t>Получатель</w:t>
      </w:r>
      <w:r>
        <w:rPr/>
        <w:t xml:space="preserve">: УФК по Волгоградской области(Администрация Новониколаевского городского  поселения, Новониколаевского муниципального района Волгоградской области, л/с 05293031200),   ИНН </w:t>
      </w:r>
      <w:r>
        <w:rPr>
          <w:b/>
        </w:rPr>
        <w:t>3420009869</w:t>
      </w:r>
      <w:r>
        <w:rPr/>
        <w:t xml:space="preserve">, КПП </w:t>
      </w:r>
      <w:r>
        <w:rPr>
          <w:b/>
        </w:rPr>
        <w:t>342001001</w:t>
      </w:r>
      <w:r>
        <w:rPr/>
        <w:t xml:space="preserve">, БИК </w:t>
      </w:r>
      <w:r>
        <w:rPr>
          <w:b/>
        </w:rPr>
        <w:t>041806001</w:t>
      </w:r>
      <w:r>
        <w:rPr/>
        <w:t>,  р/сч.</w:t>
      </w:r>
      <w:r>
        <w:rPr>
          <w:b/>
          <w:bCs/>
        </w:rPr>
        <w:t>40302810500003000525; КБК 95100000000000000000.</w:t>
      </w:r>
    </w:p>
    <w:p>
      <w:pPr>
        <w:pStyle w:val="Normal"/>
        <w:ind w:left="-851" w:hanging="0"/>
        <w:jc w:val="both"/>
        <w:rPr/>
      </w:pPr>
      <w:r>
        <w:rPr>
          <w:b/>
          <w:bCs/>
        </w:rPr>
        <w:t xml:space="preserve">Банк:  отделение Волгоград, г. Волгоград. </w:t>
      </w:r>
    </w:p>
    <w:p>
      <w:pPr>
        <w:pStyle w:val="Normal"/>
        <w:ind w:left="-851" w:hanging="0"/>
        <w:jc w:val="both"/>
        <w:rPr/>
      </w:pPr>
      <w:r>
        <w:rPr/>
        <w:t xml:space="preserve">      </w:t>
      </w:r>
      <w:r>
        <w:rPr/>
        <w:t>1.Один заявитель вправе подать только одну заявку в отношении каждого предмета аукциона (лота).</w:t>
      </w:r>
    </w:p>
    <w:p>
      <w:pPr>
        <w:pStyle w:val="Normal"/>
        <w:ind w:left="-851" w:hanging="0"/>
        <w:jc w:val="both"/>
        <w:rPr/>
      </w:pPr>
      <w:r>
        <w:rPr/>
        <w:t xml:space="preserve">        </w:t>
      </w:r>
      <w:r>
        <w:rPr/>
        <w:t>2.Заявка на участие в аукционе, поступившая по истечении срока приема заявок, возвращается заявителю в день ее поступления.</w:t>
      </w:r>
    </w:p>
    <w:p>
      <w:pPr>
        <w:pStyle w:val="Normal"/>
        <w:widowControl/>
        <w:suppressAutoHyphens w:val="false"/>
        <w:bidi w:val="0"/>
        <w:spacing w:lineRule="atLeast" w:line="100" w:before="0" w:after="0"/>
        <w:ind w:left="-680" w:right="0" w:firstLine="340"/>
        <w:jc w:val="both"/>
        <w:rPr/>
      </w:pPr>
      <w:r>
        <w:rPr/>
        <w:t xml:space="preserve">3. 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w:t>
      </w:r>
    </w:p>
    <w:p>
      <w:pPr>
        <w:pStyle w:val="Normal"/>
        <w:widowControl/>
        <w:suppressAutoHyphens w:val="false"/>
        <w:bidi w:val="0"/>
        <w:spacing w:lineRule="atLeast" w:line="100" w:before="0" w:after="0"/>
        <w:ind w:left="-680" w:right="0" w:firstLine="340"/>
        <w:jc w:val="both"/>
        <w:rPr/>
      </w:pPr>
      <w:r>
        <w:rPr/>
        <w:t>4. Организатор аукциона ведет протокол рассмотрения заявок на участие в аукционе. Заявитель, признанный участником аукциона, становится участником аукциона с даты подписания организатором аукциона протокола рассмотрения заявок. Протокол рассмотрения заявок на участие в аукционе подписывается организатором аукциона не позднее чем в течение одного дня со дня их рассмотрения и размещается на официальном сайте не позднее чем на следующий день после дня подписания протокола.</w:t>
      </w:r>
    </w:p>
    <w:p>
      <w:pPr>
        <w:pStyle w:val="Normal"/>
        <w:widowControl/>
        <w:suppressAutoHyphens w:val="false"/>
        <w:bidi w:val="0"/>
        <w:spacing w:lineRule="atLeast" w:line="100" w:before="0" w:after="0"/>
        <w:ind w:left="-680" w:right="0" w:firstLine="397"/>
        <w:jc w:val="both"/>
        <w:rPr/>
      </w:pPr>
      <w:r>
        <w:rPr/>
        <w:t>5. 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рассмотрения заявок.</w:t>
      </w:r>
    </w:p>
    <w:p>
      <w:pPr>
        <w:pStyle w:val="Normal"/>
        <w:widowControl/>
        <w:suppressAutoHyphens w:val="false"/>
        <w:bidi w:val="0"/>
        <w:spacing w:lineRule="atLeast" w:line="100" w:before="0" w:after="0"/>
        <w:ind w:left="-680" w:right="0" w:firstLine="397"/>
        <w:jc w:val="both"/>
        <w:rPr/>
      </w:pPr>
      <w:r>
        <w:rPr/>
        <w:t>6. Организатор аукциона обязан вернуть заявителю, не допущенному к участию в аукционе, внесенный им задаток в течение пяти</w:t>
      </w:r>
      <w:r>
        <w:rPr>
          <w:b/>
        </w:rPr>
        <w:t xml:space="preserve"> рабочих дней</w:t>
      </w:r>
      <w:r>
        <w:rPr/>
        <w:t xml:space="preserve"> со дня оформления протокола приема заявок на участие в аукционе.</w:t>
      </w:r>
    </w:p>
    <w:p>
      <w:pPr>
        <w:pStyle w:val="Normal"/>
        <w:suppressAutoHyphens w:val="false"/>
        <w:ind w:left="-709" w:firstLine="425"/>
        <w:jc w:val="both"/>
        <w:rPr/>
      </w:pPr>
      <w:r>
        <w:rPr/>
        <w:t xml:space="preserve"> </w:t>
      </w:r>
      <w:r>
        <w:rPr/>
        <w:t>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p>
    <w:p>
      <w:pPr>
        <w:pStyle w:val="Normal"/>
        <w:suppressAutoHyphens w:val="false"/>
        <w:ind w:left="-709" w:firstLine="425"/>
        <w:jc w:val="both"/>
        <w:rPr/>
      </w:pPr>
      <w:bookmarkStart w:id="1" w:name="Par20"/>
      <w:bookmarkEnd w:id="1"/>
      <w:r>
        <w:rPr/>
        <w:t>7. В случае если аукцион признан несостоявшимся и только один заявитель признан участником аукциона, уполномоченный орган в течение десяти дней со дня подписания протокола рассмотрения заявок, обязан направить заявителю три экземпляра подписанного проекта договора на размещение НТО. При этом размер ежегодной арендной платы по договору определяется в размере, равном начальной цене предмета аукциона.</w:t>
      </w:r>
    </w:p>
    <w:p>
      <w:pPr>
        <w:pStyle w:val="Normal"/>
        <w:suppressAutoHyphens w:val="false"/>
        <w:ind w:left="-709" w:firstLine="425"/>
        <w:jc w:val="both"/>
        <w:rPr/>
      </w:pPr>
      <w:r>
        <w:rPr/>
        <w:t xml:space="preserve">8. Результаты аукциона оформляются протоколом, который составляет организатор аукциона. Протокол о результатах аукциона составляется в двух экземплярах, один из которых передается победителю аукциона, а второй остается у организатора аукциона. </w:t>
      </w:r>
    </w:p>
    <w:p>
      <w:pPr>
        <w:pStyle w:val="Normal"/>
        <w:suppressAutoHyphens w:val="false"/>
        <w:ind w:left="-709" w:firstLine="425"/>
        <w:jc w:val="both"/>
        <w:rPr/>
      </w:pPr>
      <w:r>
        <w:rPr/>
        <w:t>9. Победителем аукциона признается участник аукциона, предложивший наибольшую цену на размещение НТО.</w:t>
      </w:r>
    </w:p>
    <w:p>
      <w:pPr>
        <w:pStyle w:val="Normal"/>
        <w:suppressAutoHyphens w:val="false"/>
        <w:ind w:left="-709" w:firstLine="425"/>
        <w:jc w:val="both"/>
        <w:rPr/>
      </w:pPr>
      <w:r>
        <w:rPr/>
        <w:t>Аукцион считается оконченным, если после троекратного объявления аукционистом последнего предложения о цене Договора на размещение или после заявления действующего правообладателя о своем желании заключить договор по объявленной аукционистом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предложения о цене договора, номер карточки и наименование победителя Аукциона и участника Аукциона, сделавшего предпоследнее предложение о цене договора.</w:t>
      </w:r>
    </w:p>
    <w:p>
      <w:pPr>
        <w:pStyle w:val="Normal"/>
        <w:suppressAutoHyphens w:val="false"/>
        <w:ind w:left="-709" w:firstLine="425"/>
        <w:jc w:val="both"/>
        <w:rPr/>
      </w:pPr>
      <w:r>
        <w:rPr/>
        <w:t>10. В течение пяти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w:t>
      </w:r>
    </w:p>
    <w:p>
      <w:pPr>
        <w:pStyle w:val="Normal"/>
        <w:suppressAutoHyphens w:val="false"/>
        <w:ind w:left="-709" w:firstLine="425"/>
        <w:jc w:val="both"/>
        <w:rPr/>
      </w:pPr>
      <w:r>
        <w:rPr/>
        <w:t>11.Организатор Аукциона по собственной инициативе или в соответствии с запросом заинтересованного лица вправе принять решение о внесении изменений в документацию об Аукционе не позднее, чем за пять дней до даты окончания подачи заявок на участие в Аукционе.Изменение предмета Аукциона не допускается.</w:t>
      </w:r>
    </w:p>
    <w:p>
      <w:pPr>
        <w:pStyle w:val="Normal"/>
        <w:suppressAutoHyphens w:val="false"/>
        <w:ind w:left="-709" w:firstLine="425"/>
        <w:jc w:val="both"/>
        <w:rPr/>
      </w:pPr>
      <w:r>
        <w:rPr/>
        <w:t>12.Документы, необходимые для участия в конкурсе, оформленные в соответствии с           требованиями конкурсной документации:</w:t>
        <w:br/>
        <w:t xml:space="preserve">        - заявка на участие в аукционе (по форме).</w:t>
      </w:r>
    </w:p>
    <w:p>
      <w:pPr>
        <w:pStyle w:val="Normal"/>
        <w:suppressAutoHyphens w:val="false"/>
        <w:ind w:left="-709" w:firstLine="425"/>
        <w:jc w:val="both"/>
        <w:rPr/>
      </w:pPr>
      <w:r>
        <w:rPr/>
        <w:t xml:space="preserve"> </w:t>
      </w:r>
      <w:r>
        <w:rPr/>
        <w:t>-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(для физических лиц);</w:t>
      </w:r>
    </w:p>
    <w:p>
      <w:pPr>
        <w:pStyle w:val="Normal"/>
        <w:suppressAutoHyphens w:val="false"/>
        <w:ind w:left="-709" w:firstLine="425"/>
        <w:jc w:val="both"/>
        <w:rPr/>
      </w:pPr>
      <w:r>
        <w:rPr/>
        <w:t xml:space="preserve"> </w:t>
      </w:r>
      <w:r>
        <w:rPr/>
        <w:t>- полученная не ранее чем за шесть месяцев до даты размещения на официальном сайте торгов извещения о проведении Аукциона выписка из единого государственного реестра юридических лиц или нотариально заверенная копия такой выписки (для юридических лиц), полученная не ранее чем за шесть  месяцев до даты размещения на официальном сайте торгов извещения о проведении Аукциона выписка из единого государственного реестра индивидуальных предпринимателей или нотариально заверенная копия такой выписки (для индивидуальных предпринимателей),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 извещения о проведении Аукциона;</w:t>
      </w:r>
    </w:p>
    <w:p>
      <w:pPr>
        <w:pStyle w:val="Normal"/>
        <w:suppressAutoHyphens w:val="false"/>
        <w:ind w:left="-709" w:firstLine="425"/>
        <w:jc w:val="both"/>
        <w:rPr/>
      </w:pPr>
      <w:r>
        <w:rPr/>
        <w:t>- документ, подтверждающий полномочия лица на осуществление действий от имени заявителя-юридического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именуется — руководитель).В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pPr>
        <w:pStyle w:val="Normal"/>
        <w:suppressAutoHyphens w:val="false"/>
        <w:ind w:left="-709" w:firstLine="425"/>
        <w:jc w:val="both"/>
        <w:rPr/>
      </w:pPr>
      <w:r>
        <w:rPr/>
        <w:t>- копии учредительных документов заявителя (для юридических лиц);</w:t>
      </w:r>
    </w:p>
    <w:p>
      <w:pPr>
        <w:pStyle w:val="Normal"/>
        <w:suppressAutoHyphens w:val="false"/>
        <w:ind w:left="-709" w:firstLine="425"/>
        <w:jc w:val="both"/>
        <w:rPr/>
      </w:pPr>
      <w:r>
        <w:rPr/>
        <w:t>-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на размещение, внесение задатка или обеспечение исполнения Договора на  размещение являются крупной сделкой;</w:t>
      </w:r>
    </w:p>
    <w:p>
      <w:pPr>
        <w:pStyle w:val="Normal"/>
        <w:suppressAutoHyphens w:val="false"/>
        <w:ind w:left="-709" w:firstLine="425"/>
        <w:jc w:val="both"/>
        <w:rPr/>
      </w:pPr>
      <w:r>
        <w:rPr/>
        <w:t>-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w:t>
      </w:r>
    </w:p>
    <w:p>
      <w:pPr>
        <w:pStyle w:val="Normal"/>
        <w:suppressAutoHyphens w:val="false"/>
        <w:ind w:left="-709" w:firstLine="425"/>
        <w:jc w:val="both"/>
        <w:rPr/>
      </w:pPr>
      <w:r>
        <w:rPr/>
        <w:t>Непредставление заявителем документов, предусмотренных подпунктом 2 настоящего пункта Порядка, не является основанием для отказа в рассмотрении (принятии) или основанием для возврата заявки. В случае если заявителем не были представлены такие документы самостоятельно, указанные документы запрашиваются уполномоченным органом в соответствующих уполномоченных органах посредством межведомственного информационного взаимодействия.</w:t>
      </w:r>
    </w:p>
    <w:p>
      <w:pPr>
        <w:pStyle w:val="Normal"/>
        <w:suppressAutoHyphens w:val="false"/>
        <w:ind w:left="-709" w:firstLine="425"/>
        <w:jc w:val="both"/>
        <w:rPr/>
      </w:pPr>
      <w:r>
        <w:rPr/>
        <w:t>13.Срок, в течении которого должен быть подписан проект Договора на размещение НТО, составляющий не менее десяти дней со дня размещения на официальном сайте протокола Аукциона, либо протокола рассмотрения заявок на участие в Аукционе 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w:t>
      </w:r>
    </w:p>
    <w:p>
      <w:pPr>
        <w:pStyle w:val="Normal"/>
        <w:suppressAutoHyphens w:val="false"/>
        <w:ind w:left="-709" w:firstLine="425"/>
        <w:jc w:val="both"/>
        <w:rPr/>
      </w:pPr>
      <w:r>
        <w:rPr/>
        <w:t>14.Изменение условий договора, при заключении и исполнении Договора на размещение НТО изменение условий договора, указанных в документации об Аукционе, по соглашению сторон и в одностороннем порядке не допускается;</w:t>
      </w:r>
    </w:p>
    <w:p>
      <w:pPr>
        <w:pStyle w:val="Normal"/>
        <w:suppressAutoHyphens w:val="false"/>
        <w:ind w:left="-709" w:firstLine="425"/>
        <w:jc w:val="both"/>
        <w:rPr/>
      </w:pPr>
      <w:r>
        <w:rPr/>
        <w:t>15.Условия Аукциона, порядок и условия заключения Договора на размещение с участником Аукциона являются условиями публичной оферты, а подача заявки на участие в Аукционе является акцептом такой оферты.</w:t>
      </w:r>
    </w:p>
    <w:p>
      <w:pPr>
        <w:pStyle w:val="Normal"/>
        <w:suppressAutoHyphens w:val="false"/>
        <w:ind w:left="-709" w:firstLine="425"/>
        <w:jc w:val="both"/>
        <w:rPr/>
      </w:pPr>
      <w:r>
        <w:rPr/>
        <w:t>16.Любое заинтересованное лицо вправе обратиться за разъяснениями положений документации об Аукционе к организатору торгов.</w:t>
      </w:r>
    </w:p>
    <w:p>
      <w:pPr>
        <w:pStyle w:val="Normal"/>
        <w:suppressAutoHyphens w:val="false"/>
        <w:ind w:left="-709" w:firstLine="425"/>
        <w:jc w:val="both"/>
        <w:rPr/>
      </w:pPr>
      <w:r>
        <w:rPr/>
        <w:t xml:space="preserve"> </w:t>
      </w:r>
      <w:r>
        <w:rPr/>
        <w:t>В течение двух рабочих дней с даты поступления указанного запроса организатор Аукциона обязан направить в письменной форме или в форме электронного документа разъяснения положений документации об Аукционе, если указанный запрос поступил к нему не позднее, чем за три рабочих дня до даты окончания срока подачи заявок на участие в Аукционе.</w:t>
      </w:r>
    </w:p>
    <w:p>
      <w:pPr>
        <w:pStyle w:val="Normal"/>
        <w:suppressAutoHyphens w:val="false"/>
        <w:ind w:left="-709" w:firstLine="425"/>
        <w:jc w:val="both"/>
        <w:rPr/>
      </w:pPr>
      <w:r>
        <w:rPr/>
        <w:t>17.Аукционная комиссия рассматривает заявки на участие в Аукционе на предмет соответствия требованиям, установленным документацией об Аукционе, и соответствия заявителей требованиям, установленным законодательством Российской Федерации к таким участникам.</w:t>
      </w:r>
    </w:p>
    <w:p>
      <w:pPr>
        <w:pStyle w:val="Normal"/>
        <w:suppressAutoHyphens w:val="false"/>
        <w:ind w:left="-709" w:firstLine="425"/>
        <w:jc w:val="both"/>
        <w:rPr/>
      </w:pPr>
      <w:r>
        <w:rPr/>
        <w:t>Срок рассмотрения заявок на участие в Аукционе не может превышать десяти дней с даты окончания срока подачи заявок.</w:t>
      </w:r>
    </w:p>
    <w:p>
      <w:pPr>
        <w:pStyle w:val="Normal"/>
        <w:suppressAutoHyphens w:val="false"/>
        <w:ind w:left="-709" w:firstLine="425"/>
        <w:jc w:val="both"/>
        <w:rPr/>
      </w:pPr>
      <w:r>
        <w:rPr/>
        <w:t>В случае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
    <w:p>
      <w:pPr>
        <w:pStyle w:val="Normal"/>
        <w:suppressAutoHyphens w:val="false"/>
        <w:ind w:left="-709" w:firstLine="425"/>
        <w:jc w:val="both"/>
        <w:rPr/>
      </w:pPr>
      <w:r>
        <w:rPr/>
        <w:t>18.При проведении Аукциона организатор Аукциона в обязательном порядке осуществляет аудио или видео запись Аукциона и ведет протокол Аукциона, в котором должны содержаться сведения о месте, дате и времени проведения Аукциона, об участниках Аукциона, о начальной (минимальной) цене Договора на размещение (цене лота), последнем и предпоследнем предложениях о цене договора, наименовании и месте нахождения (для юридического лица), фамилии, об имени, отчестве, о месте жительства (для физического лица) победителя Аукциона и участника, который сделал предпоследнее предложение о цене договора. Протокол подписывается всеми присутствующими членами аукционной комиссии в день проведения Акциона. Протокол составляется в двух экземплярах, один из которых остается у организатора Аукциона.</w:t>
      </w:r>
    </w:p>
    <w:p>
      <w:pPr>
        <w:pStyle w:val="Normal"/>
        <w:suppressAutoHyphens w:val="false"/>
        <w:ind w:left="-709" w:firstLine="425"/>
        <w:jc w:val="both"/>
        <w:rPr/>
      </w:pPr>
      <w:r>
        <w:rPr/>
        <w:t>Протокол Аукциона размещается организатором Аукциона на официальном сайте Новониколаевского городского поселения, в районной газете «Вестник» в течение дня, следующего за днем подписания указанного протокола.</w:t>
      </w:r>
    </w:p>
    <w:p>
      <w:pPr>
        <w:pStyle w:val="Normal"/>
        <w:suppressAutoHyphens w:val="false"/>
        <w:ind w:left="-709" w:firstLine="425"/>
        <w:jc w:val="both"/>
        <w:rPr/>
      </w:pPr>
      <w:r>
        <w:rPr/>
        <w:t>19.Заключение Договора на размещение НТО осуществляется в порядке, предусмотренном Гражданским кодексом Российской Федерации и иными федеральными законами.</w:t>
      </w:r>
    </w:p>
    <w:p>
      <w:pPr>
        <w:pStyle w:val="Normal"/>
        <w:suppressAutoHyphens w:val="false"/>
        <w:ind w:left="-709" w:firstLine="425"/>
        <w:jc w:val="both"/>
        <w:rPr/>
      </w:pPr>
      <w:r>
        <w:rPr/>
        <w:t>20.В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 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а также с лицом, признанным единственным участником Аукциона, организатор Аукциона обязан заключить Договор на размещение НТО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 указанной в извещении о проведении Аукциона.</w:t>
      </w:r>
    </w:p>
    <w:p>
      <w:pPr>
        <w:pStyle w:val="Normal"/>
        <w:suppressAutoHyphens w:val="false"/>
        <w:ind w:left="-709" w:firstLine="425"/>
        <w:jc w:val="both"/>
        <w:rPr/>
      </w:pPr>
      <w:r>
        <w:rPr/>
      </w:r>
    </w:p>
    <w:p>
      <w:pPr>
        <w:pStyle w:val="Normal"/>
        <w:suppressAutoHyphens w:val="false"/>
        <w:ind w:left="-709" w:firstLine="425"/>
        <w:jc w:val="both"/>
        <w:rPr>
          <w:i/>
          <w:i/>
          <w:color w:val="FF0000"/>
        </w:rPr>
      </w:pPr>
      <w:r>
        <w:rPr>
          <w:i/>
          <w:color w:val="FF0000"/>
        </w:rPr>
      </w:r>
    </w:p>
    <w:p>
      <w:pPr>
        <w:pStyle w:val="Normal"/>
        <w:ind w:left="-851" w:hanging="0"/>
        <w:jc w:val="both"/>
        <w:rPr/>
      </w:pPr>
      <w:r>
        <w:rPr/>
        <w:t xml:space="preserve">     </w:t>
      </w:r>
    </w:p>
    <w:p>
      <w:pPr>
        <w:pStyle w:val="Normal"/>
        <w:ind w:left="-851" w:hanging="0"/>
        <w:jc w:val="both"/>
        <w:rPr/>
      </w:pPr>
      <w:r>
        <w:rPr/>
        <w:t xml:space="preserve">                                                            </w:t>
      </w:r>
      <w:r>
        <w:rPr/>
        <w:t>Глава Новониколаевского городского поселения  А.В.Скопинцев</w:t>
      </w:r>
    </w:p>
    <w:p>
      <w:pPr>
        <w:pStyle w:val="Style29"/>
        <w:shd w:val="clear" w:color="auto" w:fill="FFFFFF"/>
        <w:rPr/>
      </w:pPr>
      <w:r>
        <w:rPr>
          <w:rFonts w:cs="Times New Roman" w:ascii="Times New Roman" w:hAnsi="Times New Roman"/>
          <w:sz w:val="21"/>
          <w:szCs w:val="21"/>
        </w:rPr>
        <w:t xml:space="preserve">                                           </w:t>
      </w:r>
    </w:p>
    <w:p>
      <w:pPr>
        <w:pStyle w:val="Style29"/>
        <w:shd w:val="clear" w:color="auto" w:fill="FFFFFF"/>
        <w:rPr>
          <w:rFonts w:ascii="Times New Roman" w:hAnsi="Times New Roman" w:cs="Times New Roman"/>
          <w:sz w:val="21"/>
          <w:szCs w:val="21"/>
        </w:rPr>
      </w:pPr>
      <w:r>
        <w:rPr>
          <w:rFonts w:cs="Times New Roman" w:ascii="Times New Roman" w:hAnsi="Times New Roman"/>
          <w:sz w:val="21"/>
          <w:szCs w:val="21"/>
        </w:rPr>
      </w:r>
    </w:p>
    <w:p>
      <w:pPr>
        <w:pStyle w:val="Style29"/>
        <w:shd w:val="clear" w:color="auto" w:fill="FFFFFF"/>
        <w:rPr>
          <w:rFonts w:ascii="Times New Roman" w:hAnsi="Times New Roman" w:cs="Times New Roman"/>
          <w:sz w:val="21"/>
          <w:szCs w:val="21"/>
        </w:rPr>
      </w:pPr>
      <w:r>
        <w:rPr>
          <w:rFonts w:cs="Times New Roman" w:ascii="Times New Roman" w:hAnsi="Times New Roman"/>
          <w:sz w:val="21"/>
          <w:szCs w:val="21"/>
        </w:rPr>
      </w:r>
    </w:p>
    <w:p>
      <w:pPr>
        <w:pStyle w:val="Style29"/>
        <w:shd w:val="clear" w:color="auto" w:fill="FFFFFF"/>
        <w:rPr>
          <w:rFonts w:ascii="Times New Roman" w:hAnsi="Times New Roman" w:cs="Times New Roman"/>
          <w:sz w:val="21"/>
          <w:szCs w:val="21"/>
        </w:rPr>
      </w:pPr>
      <w:r>
        <w:rPr>
          <w:rFonts w:cs="Times New Roman" w:ascii="Times New Roman" w:hAnsi="Times New Roman"/>
          <w:sz w:val="21"/>
          <w:szCs w:val="21"/>
        </w:rPr>
      </w:r>
    </w:p>
    <w:p>
      <w:pPr>
        <w:pStyle w:val="Style29"/>
        <w:shd w:val="clear" w:color="auto" w:fill="FFFFFF"/>
        <w:rPr>
          <w:rFonts w:ascii="Times New Roman" w:hAnsi="Times New Roman" w:cs="Times New Roman"/>
          <w:sz w:val="21"/>
          <w:szCs w:val="21"/>
        </w:rPr>
      </w:pPr>
      <w:r>
        <w:rPr>
          <w:rFonts w:cs="Times New Roman" w:ascii="Times New Roman" w:hAnsi="Times New Roman"/>
          <w:sz w:val="21"/>
          <w:szCs w:val="21"/>
        </w:rPr>
      </w:r>
    </w:p>
    <w:p>
      <w:pPr>
        <w:pStyle w:val="Style29"/>
        <w:shd w:val="clear" w:color="auto" w:fill="FFFFFF"/>
        <w:rPr/>
      </w:pPr>
      <w:r>
        <w:rPr>
          <w:rFonts w:cs="Times New Roman" w:ascii="Times New Roman" w:hAnsi="Times New Roman"/>
          <w:sz w:val="21"/>
          <w:szCs w:val="21"/>
        </w:rPr>
        <w:t xml:space="preserve">                                                                                       </w:t>
      </w:r>
    </w:p>
    <w:p>
      <w:pPr>
        <w:pStyle w:val="Style29"/>
        <w:shd w:val="clear" w:color="auto" w:fill="FFFFFF"/>
        <w:rPr/>
      </w:pPr>
      <w:r>
        <w:rPr>
          <w:rFonts w:cs="Times New Roman" w:ascii="Times New Roman" w:hAnsi="Times New Roman"/>
          <w:sz w:val="21"/>
          <w:szCs w:val="21"/>
        </w:rPr>
        <w:t xml:space="preserve">                                           </w:t>
      </w:r>
    </w:p>
    <w:p>
      <w:pPr>
        <w:pStyle w:val="Style29"/>
        <w:shd w:val="clear" w:color="auto" w:fill="FFFFFF"/>
        <w:rPr>
          <w:rFonts w:ascii="Times New Roman" w:hAnsi="Times New Roman" w:cs="Times New Roman"/>
          <w:sz w:val="21"/>
          <w:szCs w:val="21"/>
        </w:rPr>
      </w:pPr>
      <w:r>
        <w:rPr>
          <w:rFonts w:cs="Times New Roman" w:ascii="Times New Roman" w:hAnsi="Times New Roman"/>
          <w:sz w:val="21"/>
          <w:szCs w:val="21"/>
        </w:rPr>
      </w:r>
    </w:p>
    <w:p>
      <w:pPr>
        <w:pStyle w:val="Style29"/>
        <w:shd w:val="clear" w:color="auto" w:fill="FFFFFF"/>
        <w:rPr>
          <w:rFonts w:ascii="Times New Roman" w:hAnsi="Times New Roman" w:cs="Times New Roman"/>
          <w:sz w:val="21"/>
          <w:szCs w:val="21"/>
        </w:rPr>
      </w:pPr>
      <w:r>
        <w:rPr>
          <w:rFonts w:cs="Times New Roman" w:ascii="Times New Roman" w:hAnsi="Times New Roman"/>
          <w:sz w:val="21"/>
          <w:szCs w:val="21"/>
        </w:rPr>
      </w:r>
    </w:p>
    <w:p>
      <w:pPr>
        <w:pStyle w:val="Style29"/>
        <w:shd w:val="clear" w:color="auto" w:fill="FFFFFF"/>
        <w:rPr>
          <w:rFonts w:ascii="Times New Roman" w:hAnsi="Times New Roman" w:cs="Times New Roman"/>
          <w:sz w:val="21"/>
          <w:szCs w:val="21"/>
        </w:rPr>
      </w:pPr>
      <w:r>
        <w:rPr>
          <w:rFonts w:cs="Times New Roman" w:ascii="Times New Roman" w:hAnsi="Times New Roman"/>
          <w:sz w:val="21"/>
          <w:szCs w:val="21"/>
        </w:rPr>
      </w:r>
    </w:p>
    <w:p>
      <w:pPr>
        <w:pStyle w:val="Style29"/>
        <w:shd w:val="clear" w:color="auto" w:fill="FFFFFF"/>
        <w:rPr>
          <w:rFonts w:ascii="Times New Roman" w:hAnsi="Times New Roman" w:cs="Times New Roman"/>
          <w:sz w:val="21"/>
          <w:szCs w:val="21"/>
        </w:rPr>
      </w:pPr>
      <w:r>
        <w:rPr>
          <w:rFonts w:cs="Times New Roman" w:ascii="Times New Roman" w:hAnsi="Times New Roman"/>
          <w:sz w:val="21"/>
          <w:szCs w:val="21"/>
        </w:rPr>
      </w:r>
    </w:p>
    <w:p>
      <w:pPr>
        <w:pStyle w:val="Style29"/>
        <w:shd w:val="clear" w:color="auto" w:fill="FFFFFF"/>
        <w:rPr>
          <w:rFonts w:ascii="Times New Roman" w:hAnsi="Times New Roman" w:cs="Times New Roman"/>
          <w:sz w:val="21"/>
          <w:szCs w:val="21"/>
        </w:rPr>
      </w:pPr>
      <w:r>
        <w:rPr>
          <w:rFonts w:cs="Times New Roman" w:ascii="Times New Roman" w:hAnsi="Times New Roman"/>
          <w:sz w:val="21"/>
          <w:szCs w:val="21"/>
        </w:rPr>
      </w:r>
    </w:p>
    <w:p>
      <w:pPr>
        <w:pStyle w:val="Style29"/>
        <w:shd w:val="clear" w:color="auto" w:fill="FFFFFF"/>
        <w:rPr>
          <w:rFonts w:ascii="Times New Roman" w:hAnsi="Times New Roman" w:cs="Times New Roman"/>
          <w:sz w:val="21"/>
          <w:szCs w:val="21"/>
        </w:rPr>
      </w:pPr>
      <w:r>
        <w:rPr>
          <w:rFonts w:cs="Times New Roman" w:ascii="Times New Roman" w:hAnsi="Times New Roman"/>
          <w:sz w:val="21"/>
          <w:szCs w:val="21"/>
        </w:rPr>
      </w:r>
    </w:p>
    <w:p>
      <w:pPr>
        <w:pStyle w:val="Style29"/>
        <w:shd w:val="clear" w:color="auto" w:fill="FFFFFF"/>
        <w:rPr>
          <w:rFonts w:ascii="Times New Roman" w:hAnsi="Times New Roman" w:cs="Times New Roman"/>
          <w:sz w:val="21"/>
          <w:szCs w:val="21"/>
        </w:rPr>
      </w:pPr>
      <w:r>
        <w:rPr>
          <w:rFonts w:cs="Times New Roman" w:ascii="Times New Roman" w:hAnsi="Times New Roman"/>
          <w:sz w:val="21"/>
          <w:szCs w:val="21"/>
        </w:rPr>
      </w:r>
    </w:p>
    <w:p>
      <w:pPr>
        <w:pStyle w:val="Style29"/>
        <w:shd w:val="clear" w:color="auto" w:fill="FFFFFF"/>
        <w:rPr>
          <w:rFonts w:ascii="Times New Roman" w:hAnsi="Times New Roman" w:cs="Times New Roman"/>
          <w:sz w:val="21"/>
          <w:szCs w:val="21"/>
        </w:rPr>
      </w:pPr>
      <w:r>
        <w:rPr>
          <w:rFonts w:cs="Times New Roman" w:ascii="Times New Roman" w:hAnsi="Times New Roman"/>
          <w:sz w:val="21"/>
          <w:szCs w:val="21"/>
        </w:rPr>
      </w:r>
    </w:p>
    <w:p>
      <w:pPr>
        <w:pStyle w:val="Style29"/>
        <w:shd w:val="clear" w:color="auto" w:fill="FFFFFF"/>
        <w:rPr>
          <w:rFonts w:ascii="Times New Roman" w:hAnsi="Times New Roman" w:cs="Times New Roman"/>
          <w:sz w:val="21"/>
          <w:szCs w:val="21"/>
        </w:rPr>
      </w:pPr>
      <w:r>
        <w:rPr>
          <w:rFonts w:cs="Times New Roman" w:ascii="Times New Roman" w:hAnsi="Times New Roman"/>
          <w:sz w:val="21"/>
          <w:szCs w:val="21"/>
        </w:rPr>
      </w:r>
    </w:p>
    <w:p>
      <w:pPr>
        <w:pStyle w:val="Style29"/>
        <w:shd w:val="clear" w:color="auto" w:fill="FFFFFF"/>
        <w:rPr>
          <w:rFonts w:ascii="Times New Roman" w:hAnsi="Times New Roman" w:cs="Times New Roman"/>
          <w:sz w:val="21"/>
          <w:szCs w:val="21"/>
        </w:rPr>
      </w:pPr>
      <w:r>
        <w:rPr>
          <w:rFonts w:cs="Times New Roman" w:ascii="Times New Roman" w:hAnsi="Times New Roman"/>
          <w:sz w:val="21"/>
          <w:szCs w:val="21"/>
        </w:rPr>
      </w:r>
    </w:p>
    <w:p>
      <w:pPr>
        <w:pStyle w:val="Style29"/>
        <w:shd w:val="clear" w:color="auto" w:fill="FFFFFF"/>
        <w:rPr>
          <w:rFonts w:ascii="Times New Roman" w:hAnsi="Times New Roman" w:cs="Times New Roman"/>
          <w:sz w:val="21"/>
          <w:szCs w:val="21"/>
        </w:rPr>
      </w:pPr>
      <w:r>
        <w:rPr>
          <w:rFonts w:cs="Times New Roman" w:ascii="Times New Roman" w:hAnsi="Times New Roman"/>
          <w:sz w:val="21"/>
          <w:szCs w:val="21"/>
        </w:rPr>
      </w:r>
    </w:p>
    <w:p>
      <w:pPr>
        <w:pStyle w:val="Style29"/>
        <w:shd w:val="clear" w:color="auto" w:fill="FFFFFF"/>
        <w:rPr>
          <w:rFonts w:ascii="Times New Roman" w:hAnsi="Times New Roman" w:cs="Times New Roman"/>
          <w:sz w:val="21"/>
          <w:szCs w:val="21"/>
        </w:rPr>
      </w:pPr>
      <w:r>
        <w:rPr>
          <w:rFonts w:cs="Times New Roman" w:ascii="Times New Roman" w:hAnsi="Times New Roman"/>
          <w:sz w:val="21"/>
          <w:szCs w:val="21"/>
        </w:rPr>
      </w:r>
    </w:p>
    <w:p>
      <w:pPr>
        <w:pStyle w:val="Style29"/>
        <w:shd w:val="clear" w:color="auto" w:fill="FFFFFF"/>
        <w:rPr>
          <w:rFonts w:ascii="Times New Roman" w:hAnsi="Times New Roman" w:cs="Times New Roman"/>
          <w:sz w:val="21"/>
          <w:szCs w:val="21"/>
        </w:rPr>
      </w:pPr>
      <w:r>
        <w:rPr>
          <w:rFonts w:cs="Times New Roman" w:ascii="Times New Roman" w:hAnsi="Times New Roman"/>
          <w:sz w:val="21"/>
          <w:szCs w:val="21"/>
        </w:rPr>
      </w:r>
    </w:p>
    <w:p>
      <w:pPr>
        <w:pStyle w:val="Style29"/>
        <w:shd w:val="clear" w:color="auto" w:fill="FFFFFF"/>
        <w:rPr>
          <w:rFonts w:ascii="Times New Roman" w:hAnsi="Times New Roman" w:cs="Times New Roman"/>
          <w:sz w:val="21"/>
          <w:szCs w:val="21"/>
        </w:rPr>
      </w:pPr>
      <w:r>
        <w:rPr>
          <w:rFonts w:cs="Times New Roman" w:ascii="Times New Roman" w:hAnsi="Times New Roman"/>
          <w:sz w:val="21"/>
          <w:szCs w:val="21"/>
        </w:rPr>
      </w:r>
    </w:p>
    <w:p>
      <w:pPr>
        <w:pStyle w:val="Style29"/>
        <w:shd w:val="clear" w:color="auto" w:fill="FFFFFF"/>
        <w:rPr>
          <w:rFonts w:ascii="Times New Roman" w:hAnsi="Times New Roman" w:cs="Times New Roman"/>
          <w:sz w:val="21"/>
          <w:szCs w:val="21"/>
        </w:rPr>
      </w:pPr>
      <w:r>
        <w:rPr>
          <w:rFonts w:cs="Times New Roman" w:ascii="Times New Roman" w:hAnsi="Times New Roman"/>
          <w:sz w:val="21"/>
          <w:szCs w:val="21"/>
        </w:rPr>
      </w:r>
    </w:p>
    <w:p>
      <w:pPr>
        <w:pStyle w:val="Style29"/>
        <w:shd w:val="clear" w:color="auto" w:fill="FFFFFF"/>
        <w:rPr>
          <w:rFonts w:ascii="Times New Roman" w:hAnsi="Times New Roman" w:cs="Times New Roman"/>
          <w:sz w:val="21"/>
          <w:szCs w:val="21"/>
        </w:rPr>
      </w:pPr>
      <w:r>
        <w:rPr>
          <w:rFonts w:cs="Times New Roman" w:ascii="Times New Roman" w:hAnsi="Times New Roman"/>
          <w:sz w:val="21"/>
          <w:szCs w:val="21"/>
        </w:rPr>
      </w:r>
    </w:p>
    <w:p>
      <w:pPr>
        <w:pStyle w:val="Style29"/>
        <w:shd w:val="clear" w:color="auto" w:fill="FFFFFF"/>
        <w:rPr>
          <w:rFonts w:ascii="Times New Roman" w:hAnsi="Times New Roman" w:cs="Times New Roman"/>
          <w:sz w:val="21"/>
          <w:szCs w:val="21"/>
        </w:rPr>
      </w:pPr>
      <w:r>
        <w:rPr>
          <w:rFonts w:cs="Times New Roman" w:ascii="Times New Roman" w:hAnsi="Times New Roman"/>
          <w:sz w:val="21"/>
          <w:szCs w:val="21"/>
        </w:rPr>
      </w:r>
    </w:p>
    <w:p>
      <w:pPr>
        <w:pStyle w:val="Style29"/>
        <w:shd w:val="clear" w:color="auto" w:fill="FFFFFF"/>
        <w:rPr>
          <w:rFonts w:ascii="Times New Roman" w:hAnsi="Times New Roman" w:cs="Times New Roman"/>
          <w:sz w:val="21"/>
          <w:szCs w:val="21"/>
        </w:rPr>
      </w:pPr>
      <w:r>
        <w:rPr>
          <w:rFonts w:cs="Times New Roman" w:ascii="Times New Roman" w:hAnsi="Times New Roman"/>
          <w:sz w:val="21"/>
          <w:szCs w:val="21"/>
        </w:rPr>
      </w:r>
    </w:p>
    <w:p>
      <w:pPr>
        <w:pStyle w:val="Style29"/>
        <w:shd w:val="clear" w:color="auto" w:fill="FFFFFF"/>
        <w:rPr>
          <w:rFonts w:ascii="Times New Roman" w:hAnsi="Times New Roman" w:cs="Times New Roman"/>
          <w:sz w:val="21"/>
          <w:szCs w:val="21"/>
        </w:rPr>
      </w:pPr>
      <w:r>
        <w:rPr>
          <w:rFonts w:cs="Times New Roman" w:ascii="Times New Roman" w:hAnsi="Times New Roman"/>
          <w:sz w:val="21"/>
          <w:szCs w:val="21"/>
        </w:rPr>
      </w:r>
    </w:p>
    <w:p>
      <w:pPr>
        <w:pStyle w:val="Style29"/>
        <w:shd w:val="clear" w:color="auto" w:fill="FFFFFF"/>
        <w:rPr>
          <w:rFonts w:ascii="Times New Roman" w:hAnsi="Times New Roman" w:cs="Times New Roman"/>
          <w:sz w:val="21"/>
          <w:szCs w:val="21"/>
        </w:rPr>
      </w:pPr>
      <w:r>
        <w:rPr>
          <w:rFonts w:cs="Times New Roman" w:ascii="Times New Roman" w:hAnsi="Times New Roman"/>
          <w:sz w:val="21"/>
          <w:szCs w:val="21"/>
        </w:rPr>
      </w:r>
    </w:p>
    <w:p>
      <w:pPr>
        <w:pStyle w:val="Style29"/>
        <w:shd w:val="clear" w:color="auto" w:fill="FFFFFF"/>
        <w:rPr>
          <w:rFonts w:ascii="Times New Roman" w:hAnsi="Times New Roman" w:cs="Times New Roman"/>
          <w:sz w:val="21"/>
          <w:szCs w:val="21"/>
        </w:rPr>
      </w:pPr>
      <w:r>
        <w:rPr>
          <w:rFonts w:cs="Times New Roman" w:ascii="Times New Roman" w:hAnsi="Times New Roman"/>
          <w:sz w:val="21"/>
          <w:szCs w:val="21"/>
        </w:rPr>
      </w:r>
    </w:p>
    <w:p>
      <w:pPr>
        <w:pStyle w:val="Style29"/>
        <w:shd w:val="clear" w:color="auto" w:fill="FFFFFF"/>
        <w:rPr/>
      </w:pPr>
      <w:r>
        <w:rPr>
          <w:rFonts w:cs="Times New Roman" w:ascii="Times New Roman" w:hAnsi="Times New Roman"/>
          <w:sz w:val="21"/>
          <w:szCs w:val="21"/>
        </w:rPr>
        <w:t xml:space="preserve">                                        </w:t>
      </w:r>
      <w:r>
        <w:rPr>
          <w:rStyle w:val="Style17"/>
          <w:rFonts w:cs="Times New Roman" w:ascii="Times New Roman" w:hAnsi="Times New Roman"/>
          <w:sz w:val="21"/>
          <w:szCs w:val="21"/>
        </w:rPr>
        <w:t>ФОРМА ЗАЯВКИ НА УЧАСТИЕ В ТОРГАХ</w:t>
      </w:r>
    </w:p>
    <w:p>
      <w:pPr>
        <w:pStyle w:val="Style29"/>
        <w:shd w:val="clear" w:fill="FFFFFF"/>
        <w:jc w:val="center"/>
        <w:rPr/>
      </w:pPr>
      <w:r>
        <w:rPr>
          <w:rStyle w:val="Style17"/>
          <w:rFonts w:cs="Times New Roman" w:ascii="Times New Roman" w:hAnsi="Times New Roman"/>
          <w:sz w:val="21"/>
          <w:szCs w:val="21"/>
        </w:rPr>
        <w:t>на право заключения договора размещения нестационарного торгового объекта</w:t>
      </w:r>
    </w:p>
    <w:p>
      <w:pPr>
        <w:pStyle w:val="ConsPlusNonformat"/>
        <w:widowControl/>
        <w:shd w:val="clear" w:fill="FFFFFF"/>
        <w:rPr>
          <w:rFonts w:ascii="Times New Roman" w:hAnsi="Times New Roman" w:cs="Times New Roman"/>
          <w:sz w:val="21"/>
          <w:szCs w:val="21"/>
        </w:rPr>
      </w:pPr>
      <w:r>
        <w:rPr>
          <w:rFonts w:cs="Times New Roman" w:ascii="Times New Roman" w:hAnsi="Times New Roman"/>
          <w:sz w:val="21"/>
          <w:szCs w:val="21"/>
        </w:rPr>
        <w:t xml:space="preserve"> </w:t>
      </w:r>
      <w:r>
        <w:rPr>
          <w:rFonts w:cs="Times New Roman" w:ascii="Times New Roman" w:hAnsi="Times New Roman"/>
          <w:sz w:val="21"/>
          <w:szCs w:val="21"/>
        </w:rPr>
        <w:t>_________________________________________________________________________________________</w:t>
      </w:r>
    </w:p>
    <w:p>
      <w:pPr>
        <w:pStyle w:val="ConsPlusNonformat"/>
        <w:widowControl/>
        <w:shd w:val="clear" w:fill="FFFFFF"/>
        <w:jc w:val="center"/>
        <w:rPr>
          <w:rFonts w:ascii="Times New Roman" w:hAnsi="Times New Roman" w:cs="Times New Roman"/>
          <w:sz w:val="21"/>
          <w:szCs w:val="21"/>
        </w:rPr>
      </w:pPr>
      <w:r>
        <w:rPr>
          <w:rFonts w:cs="Times New Roman" w:ascii="Times New Roman" w:hAnsi="Times New Roman"/>
          <w:sz w:val="21"/>
          <w:szCs w:val="21"/>
        </w:rPr>
        <w:t>(полное наименование юридического лица, ОГРН, ИНН)</w:t>
      </w:r>
    </w:p>
    <w:p>
      <w:pPr>
        <w:pStyle w:val="ConsPlusNonformat"/>
        <w:widowControl/>
        <w:shd w:val="clear" w:fill="FFFFFF"/>
        <w:rPr>
          <w:rFonts w:ascii="Times New Roman" w:hAnsi="Times New Roman" w:cs="Times New Roman"/>
          <w:sz w:val="21"/>
          <w:szCs w:val="21"/>
        </w:rPr>
      </w:pPr>
      <w:r>
        <w:rPr>
          <w:rFonts w:cs="Times New Roman" w:ascii="Times New Roman" w:hAnsi="Times New Roman"/>
          <w:sz w:val="21"/>
          <w:szCs w:val="21"/>
        </w:rPr>
        <w:t>_________________________________________________________________________________________</w:t>
      </w:r>
    </w:p>
    <w:p>
      <w:pPr>
        <w:pStyle w:val="ConsPlusNonformat"/>
        <w:widowControl/>
        <w:shd w:val="clear" w:fill="FFFFFF"/>
        <w:jc w:val="center"/>
        <w:rPr>
          <w:rFonts w:ascii="Times New Roman" w:hAnsi="Times New Roman" w:cs="Times New Roman"/>
          <w:sz w:val="21"/>
          <w:szCs w:val="21"/>
        </w:rPr>
      </w:pPr>
      <w:r>
        <w:rPr>
          <w:rFonts w:cs="Times New Roman" w:ascii="Times New Roman" w:hAnsi="Times New Roman"/>
          <w:sz w:val="21"/>
          <w:szCs w:val="21"/>
        </w:rPr>
        <w:t>(Ф.И.О. - для физического лица)</w:t>
      </w:r>
    </w:p>
    <w:p>
      <w:pPr>
        <w:pStyle w:val="ConsPlusNonformat"/>
        <w:widowControl/>
        <w:shd w:val="clear" w:fill="FFFFFF"/>
        <w:rPr>
          <w:rFonts w:ascii="Times New Roman" w:hAnsi="Times New Roman" w:cs="Times New Roman"/>
          <w:sz w:val="21"/>
          <w:szCs w:val="21"/>
        </w:rPr>
      </w:pPr>
      <w:r>
        <w:rPr>
          <w:rFonts w:cs="Times New Roman" w:ascii="Times New Roman" w:hAnsi="Times New Roman"/>
          <w:sz w:val="21"/>
          <w:szCs w:val="21"/>
        </w:rPr>
        <w:t>Банковские реквизиты: ________________________________________________________________________________</w:t>
      </w:r>
    </w:p>
    <w:p>
      <w:pPr>
        <w:pStyle w:val="ConsPlusNonformat"/>
        <w:widowControl/>
        <w:shd w:val="clear" w:fill="FFFFFF"/>
        <w:rPr>
          <w:rFonts w:ascii="Times New Roman" w:hAnsi="Times New Roman" w:cs="Times New Roman"/>
          <w:sz w:val="21"/>
          <w:szCs w:val="21"/>
        </w:rPr>
      </w:pPr>
      <w:r>
        <w:rPr>
          <w:rFonts w:cs="Times New Roman" w:ascii="Times New Roman" w:hAnsi="Times New Roman"/>
          <w:sz w:val="21"/>
          <w:szCs w:val="21"/>
        </w:rPr>
        <w:t xml:space="preserve"> </w:t>
      </w:r>
      <w:r>
        <w:rPr>
          <w:rFonts w:cs="Times New Roman" w:ascii="Times New Roman" w:hAnsi="Times New Roman"/>
          <w:sz w:val="21"/>
          <w:szCs w:val="21"/>
        </w:rPr>
        <w:t>Юридический адрес: __________________________________________________________________________________</w:t>
      </w:r>
    </w:p>
    <w:p>
      <w:pPr>
        <w:pStyle w:val="ConsPlusNonformat"/>
        <w:widowControl/>
        <w:shd w:val="clear" w:fill="FFFFFF"/>
        <w:rPr>
          <w:rFonts w:ascii="Times New Roman" w:hAnsi="Times New Roman" w:cs="Times New Roman"/>
          <w:sz w:val="21"/>
          <w:szCs w:val="21"/>
        </w:rPr>
      </w:pPr>
      <w:r>
        <w:rPr>
          <w:rFonts w:cs="Times New Roman" w:ascii="Times New Roman" w:hAnsi="Times New Roman"/>
          <w:sz w:val="21"/>
          <w:szCs w:val="21"/>
        </w:rPr>
        <w:t>Адрес фактического местонахождения: ___________________________________________________________________,</w:t>
      </w:r>
    </w:p>
    <w:p>
      <w:pPr>
        <w:pStyle w:val="ConsPlusNonformat"/>
        <w:widowControl/>
        <w:shd w:val="clear" w:fill="FFFFFF"/>
        <w:rPr>
          <w:rFonts w:ascii="Times New Roman" w:hAnsi="Times New Roman" w:cs="Times New Roman"/>
          <w:sz w:val="21"/>
          <w:szCs w:val="21"/>
        </w:rPr>
      </w:pPr>
      <w:r>
        <w:rPr>
          <w:rFonts w:cs="Times New Roman" w:ascii="Times New Roman" w:hAnsi="Times New Roman"/>
          <w:sz w:val="21"/>
          <w:szCs w:val="21"/>
        </w:rPr>
        <w:t>действующий на основании:_____________________________________________________________________________</w:t>
      </w:r>
    </w:p>
    <w:p>
      <w:pPr>
        <w:pStyle w:val="ConsPlusNonformat"/>
        <w:widowControl/>
        <w:shd w:val="clear" w:fill="FFFFFF"/>
        <w:jc w:val="center"/>
        <w:rPr>
          <w:rFonts w:ascii="Times New Roman" w:hAnsi="Times New Roman" w:cs="Times New Roman"/>
          <w:sz w:val="21"/>
          <w:szCs w:val="21"/>
        </w:rPr>
      </w:pPr>
      <w:r>
        <w:rPr>
          <w:rFonts w:cs="Times New Roman" w:ascii="Times New Roman" w:hAnsi="Times New Roman"/>
          <w:sz w:val="21"/>
          <w:szCs w:val="21"/>
        </w:rPr>
        <w:t>(серия, номер и дата выдачи паспорта -</w:t>
      </w:r>
    </w:p>
    <w:p>
      <w:pPr>
        <w:pStyle w:val="ConsPlusNonformat"/>
        <w:widowControl/>
        <w:shd w:val="clear" w:fill="FFFFFF"/>
        <w:rPr>
          <w:rFonts w:ascii="Times New Roman" w:hAnsi="Times New Roman" w:cs="Times New Roman"/>
          <w:sz w:val="21"/>
          <w:szCs w:val="21"/>
        </w:rPr>
      </w:pPr>
      <w:r>
        <w:rPr>
          <w:rFonts w:cs="Times New Roman" w:ascii="Times New Roman" w:hAnsi="Times New Roman"/>
          <w:sz w:val="21"/>
          <w:szCs w:val="21"/>
        </w:rPr>
        <w:t>_________________________________________________________________________________________</w:t>
      </w:r>
    </w:p>
    <w:p>
      <w:pPr>
        <w:pStyle w:val="ConsPlusNonformat"/>
        <w:widowControl/>
        <w:shd w:val="clear" w:fill="FFFFFF"/>
        <w:jc w:val="center"/>
        <w:rPr>
          <w:rFonts w:ascii="Times New Roman" w:hAnsi="Times New Roman" w:cs="Times New Roman"/>
          <w:sz w:val="21"/>
          <w:szCs w:val="21"/>
        </w:rPr>
      </w:pPr>
      <w:r>
        <w:rPr>
          <w:rFonts w:cs="Times New Roman" w:ascii="Times New Roman" w:hAnsi="Times New Roman"/>
          <w:sz w:val="21"/>
          <w:szCs w:val="21"/>
        </w:rPr>
        <w:t>для физических лиц)  (Устав, свидетельство о гос. регистрации юр. лица)</w:t>
      </w:r>
    </w:p>
    <w:p>
      <w:pPr>
        <w:pStyle w:val="ConsPlusNonformat"/>
        <w:widowControl/>
        <w:shd w:val="clear" w:fill="FFFFFF"/>
        <w:jc w:val="center"/>
        <w:rPr>
          <w:rFonts w:ascii="Times New Roman" w:hAnsi="Times New Roman" w:cs="Times New Roman"/>
          <w:sz w:val="21"/>
          <w:szCs w:val="21"/>
        </w:rPr>
      </w:pPr>
      <w:r>
        <w:rPr>
          <w:rFonts w:cs="Times New Roman" w:ascii="Times New Roman" w:hAnsi="Times New Roman"/>
          <w:sz w:val="21"/>
          <w:szCs w:val="21"/>
        </w:rPr>
      </w:r>
    </w:p>
    <w:p>
      <w:pPr>
        <w:pStyle w:val="Style29"/>
        <w:shd w:val="clear" w:fill="FFFFFF"/>
        <w:rPr/>
      </w:pPr>
      <w:r>
        <w:rPr>
          <w:rFonts w:cs="Times New Roman" w:ascii="Times New Roman" w:hAnsi="Times New Roman"/>
          <w:sz w:val="21"/>
          <w:szCs w:val="21"/>
        </w:rPr>
        <w:t>2. Изучив данные  информационного  сообщения о предмете торгов, ознакомившись  с  Порядком  проведения  торгов, мы, ниже подписавшиеся, уполномоченные на подписание заявки  согласны на данных условиях принять участие в торгах и  заключить  договор аренды  земельного участка, расположенного по адресу: Волгоградская обл., Новониколаевский район,</w:t>
      </w:r>
    </w:p>
    <w:p>
      <w:pPr>
        <w:pStyle w:val="Normal"/>
        <w:rPr>
          <w:sz w:val="21"/>
          <w:szCs w:val="21"/>
        </w:rPr>
      </w:pPr>
      <w:r>
        <w:rPr>
          <w:sz w:val="21"/>
          <w:szCs w:val="21"/>
        </w:rPr>
        <w:t>_________________________________________________________________________________________</w:t>
      </w:r>
    </w:p>
    <w:p>
      <w:pPr>
        <w:pStyle w:val="Normal"/>
        <w:jc w:val="center"/>
        <w:rPr>
          <w:sz w:val="21"/>
          <w:szCs w:val="21"/>
        </w:rPr>
      </w:pPr>
      <w:r>
        <w:rPr>
          <w:sz w:val="21"/>
          <w:szCs w:val="21"/>
        </w:rPr>
        <w:t>(адрес и полное наименование предмета торгов)</w:t>
      </w:r>
    </w:p>
    <w:p>
      <w:pPr>
        <w:pStyle w:val="Normal"/>
        <w:jc w:val="both"/>
        <w:rPr>
          <w:sz w:val="21"/>
          <w:szCs w:val="21"/>
        </w:rPr>
      </w:pPr>
      <w:r>
        <w:rPr>
          <w:sz w:val="21"/>
          <w:szCs w:val="21"/>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br/>
        <w:t>Регистрационный номер _________________.</w:t>
      </w:r>
    </w:p>
    <w:p>
      <w:pPr>
        <w:pStyle w:val="Normal"/>
        <w:jc w:val="both"/>
        <w:rPr>
          <w:sz w:val="21"/>
          <w:szCs w:val="21"/>
        </w:rPr>
      </w:pPr>
      <w:r>
        <w:rPr>
          <w:sz w:val="21"/>
          <w:szCs w:val="21"/>
        </w:rPr>
        <w:t>Номер лота _____________________________.</w:t>
      </w:r>
    </w:p>
    <w:p>
      <w:pPr>
        <w:pStyle w:val="Style29"/>
        <w:shd w:val="clear" w:fill="FFFFFF"/>
        <w:rPr>
          <w:rFonts w:ascii="Times New Roman" w:hAnsi="Times New Roman" w:cs="Times New Roman"/>
          <w:sz w:val="21"/>
          <w:szCs w:val="21"/>
        </w:rPr>
      </w:pPr>
      <w:r>
        <w:rPr>
          <w:rFonts w:cs="Times New Roman" w:ascii="Times New Roman" w:hAnsi="Times New Roman"/>
          <w:sz w:val="21"/>
          <w:szCs w:val="21"/>
        </w:rPr>
        <w:t xml:space="preserve">      </w:t>
      </w:r>
      <w:r>
        <w:rPr>
          <w:rFonts w:cs="Times New Roman" w:ascii="Times New Roman" w:hAnsi="Times New Roman"/>
          <w:sz w:val="21"/>
          <w:szCs w:val="21"/>
        </w:rPr>
        <w:t>3. В случае победы в торгах, принимаем на себя обязательства:</w:t>
      </w:r>
    </w:p>
    <w:p>
      <w:pPr>
        <w:pStyle w:val="Style29"/>
        <w:shd w:val="clear" w:fill="FFFFFF"/>
        <w:rPr>
          <w:rFonts w:ascii="Times New Roman" w:hAnsi="Times New Roman" w:cs="Times New Roman"/>
          <w:sz w:val="21"/>
          <w:szCs w:val="21"/>
        </w:rPr>
      </w:pPr>
      <w:r>
        <w:rPr>
          <w:rFonts w:cs="Times New Roman" w:ascii="Times New Roman" w:hAnsi="Times New Roman"/>
          <w:sz w:val="21"/>
          <w:szCs w:val="21"/>
        </w:rPr>
        <w:t xml:space="preserve">      </w:t>
      </w:r>
      <w:r>
        <w:rPr>
          <w:rFonts w:cs="Times New Roman" w:ascii="Times New Roman" w:hAnsi="Times New Roman"/>
          <w:sz w:val="21"/>
          <w:szCs w:val="21"/>
        </w:rPr>
        <w:t>3.1. Подписать протокол о результатах торгов в день их проведения;</w:t>
      </w:r>
    </w:p>
    <w:p>
      <w:pPr>
        <w:pStyle w:val="Normal"/>
        <w:shd w:val="clear" w:fill="FFFFFF"/>
        <w:jc w:val="both"/>
        <w:rPr/>
      </w:pPr>
      <w:r>
        <w:rPr>
          <w:sz w:val="21"/>
          <w:szCs w:val="21"/>
        </w:rPr>
        <w:t xml:space="preserve">   </w:t>
      </w:r>
      <w:r>
        <w:rPr>
          <w:sz w:val="21"/>
          <w:szCs w:val="21"/>
        </w:rPr>
        <w:t>3.2.Подписать со своей стороны не менее чем через 10 дней с момента оформления протокола о результатах торгов, договор размещения нестационарного торгового объекта.</w:t>
      </w:r>
    </w:p>
    <w:p>
      <w:pPr>
        <w:pStyle w:val="Style29"/>
        <w:shd w:val="clear" w:fill="FFFFFF"/>
        <w:rPr>
          <w:rFonts w:ascii="Times New Roman" w:hAnsi="Times New Roman" w:cs="Times New Roman"/>
          <w:sz w:val="21"/>
          <w:szCs w:val="21"/>
        </w:rPr>
      </w:pPr>
      <w:r>
        <w:rPr>
          <w:rFonts w:cs="Times New Roman" w:ascii="Times New Roman" w:hAnsi="Times New Roman"/>
          <w:sz w:val="21"/>
          <w:szCs w:val="21"/>
        </w:rPr>
        <w:t xml:space="preserve">  </w:t>
      </w:r>
      <w:r>
        <w:rPr>
          <w:rFonts w:cs="Times New Roman" w:ascii="Times New Roman" w:hAnsi="Times New Roman"/>
          <w:sz w:val="21"/>
          <w:szCs w:val="21"/>
        </w:rPr>
        <w:t>4. Мы согласны с тем,  что сумма внесенного нами задатка не возвращается и остается в распоряжении администрации Новониколаевского городского поселения, в случае:</w:t>
      </w:r>
    </w:p>
    <w:p>
      <w:pPr>
        <w:pStyle w:val="Style29"/>
        <w:shd w:val="clear" w:fill="FFFFFF"/>
        <w:rPr>
          <w:rFonts w:ascii="Times New Roman" w:hAnsi="Times New Roman" w:cs="Times New Roman"/>
          <w:sz w:val="21"/>
          <w:szCs w:val="21"/>
        </w:rPr>
      </w:pPr>
      <w:r>
        <w:rPr>
          <w:rFonts w:cs="Times New Roman" w:ascii="Times New Roman" w:hAnsi="Times New Roman"/>
          <w:sz w:val="21"/>
          <w:szCs w:val="21"/>
        </w:rPr>
        <w:t>- признания нас победителем;</w:t>
      </w:r>
    </w:p>
    <w:p>
      <w:pPr>
        <w:pStyle w:val="Style29"/>
        <w:shd w:val="clear" w:fill="FFFFFF"/>
        <w:rPr>
          <w:rFonts w:ascii="Times New Roman" w:hAnsi="Times New Roman" w:cs="Times New Roman"/>
          <w:sz w:val="21"/>
          <w:szCs w:val="21"/>
        </w:rPr>
      </w:pPr>
      <w:r>
        <w:rPr>
          <w:rFonts w:cs="Times New Roman" w:ascii="Times New Roman" w:hAnsi="Times New Roman"/>
          <w:sz w:val="21"/>
          <w:szCs w:val="21"/>
        </w:rPr>
        <w:t>- неподписания  нами в сроки,  установленные информационным сообщением, опубликованным в средствах массовой информации,  протокола о  результатах торгов, договора аренды;</w:t>
      </w:r>
    </w:p>
    <w:p>
      <w:pPr>
        <w:pStyle w:val="Style29"/>
        <w:shd w:val="clear" w:fill="FFFFFF"/>
        <w:rPr/>
      </w:pPr>
      <w:r>
        <w:rPr>
          <w:rFonts w:cs="Times New Roman" w:ascii="Times New Roman" w:hAnsi="Times New Roman"/>
          <w:sz w:val="21"/>
          <w:szCs w:val="21"/>
        </w:rPr>
        <w:t xml:space="preserve">   </w:t>
      </w:r>
      <w:r>
        <w:rPr>
          <w:rFonts w:cs="Times New Roman" w:ascii="Times New Roman" w:hAnsi="Times New Roman"/>
          <w:sz w:val="21"/>
          <w:szCs w:val="21"/>
        </w:rPr>
        <w:t>5. До  подписания  договора  размещения нестационарного торгового объекта настоящая заявка вместе с подписанным протоколом торгов имеет силу договора между нами.</w:t>
      </w:r>
    </w:p>
    <w:p>
      <w:pPr>
        <w:pStyle w:val="Style29"/>
        <w:shd w:val="clear" w:fill="FFFFFF"/>
        <w:rPr/>
      </w:pPr>
      <w:r>
        <w:rPr>
          <w:rFonts w:cs="Times New Roman" w:ascii="Times New Roman" w:hAnsi="Times New Roman"/>
          <w:sz w:val="21"/>
          <w:szCs w:val="21"/>
        </w:rPr>
        <w:t xml:space="preserve">   </w:t>
      </w:r>
      <w:r>
        <w:rPr>
          <w:rFonts w:cs="Times New Roman" w:ascii="Times New Roman" w:hAnsi="Times New Roman"/>
          <w:sz w:val="21"/>
          <w:szCs w:val="21"/>
        </w:rPr>
        <w:t xml:space="preserve">6. Банковские  реквизиты,  для перечисления суммы возвращаемого задатка в случае, если мы не станем победителем торгов:__________________________________________________________________________________ </w:t>
        <w:br/>
        <w:t>_________________________________________________________________________________________</w:t>
      </w:r>
    </w:p>
    <w:p>
      <w:pPr>
        <w:pStyle w:val="Style29"/>
        <w:shd w:val="clear" w:fill="FFFFFF"/>
        <w:rPr>
          <w:rFonts w:ascii="Times New Roman" w:hAnsi="Times New Roman" w:cs="Times New Roman"/>
          <w:sz w:val="21"/>
          <w:szCs w:val="21"/>
        </w:rPr>
      </w:pPr>
      <w:r>
        <w:rPr>
          <w:rFonts w:cs="Times New Roman" w:ascii="Times New Roman" w:hAnsi="Times New Roman"/>
          <w:sz w:val="21"/>
          <w:szCs w:val="21"/>
        </w:rPr>
      </w:r>
    </w:p>
    <w:p>
      <w:pPr>
        <w:pStyle w:val="Style29"/>
        <w:shd w:val="clear" w:fill="FFFFFF"/>
        <w:rPr>
          <w:rFonts w:ascii="Times New Roman" w:hAnsi="Times New Roman" w:cs="Times New Roman"/>
          <w:sz w:val="21"/>
          <w:szCs w:val="21"/>
        </w:rPr>
      </w:pPr>
      <w:r>
        <w:rPr>
          <w:rFonts w:cs="Times New Roman" w:ascii="Times New Roman" w:hAnsi="Times New Roman"/>
          <w:sz w:val="21"/>
          <w:szCs w:val="21"/>
        </w:rPr>
        <w:t>Задаток в сумме __________________________________________________________________________ рублей внесен</w:t>
      </w:r>
    </w:p>
    <w:p>
      <w:pPr>
        <w:pStyle w:val="Style29"/>
        <w:shd w:val="clear" w:fill="FFFFFF"/>
        <w:rPr>
          <w:rFonts w:ascii="Times New Roman" w:hAnsi="Times New Roman" w:cs="Times New Roman"/>
          <w:sz w:val="21"/>
          <w:szCs w:val="21"/>
        </w:rPr>
      </w:pPr>
      <w:r>
        <w:rPr>
          <w:rFonts w:cs="Times New Roman" w:ascii="Times New Roman" w:hAnsi="Times New Roman"/>
          <w:sz w:val="21"/>
          <w:szCs w:val="21"/>
        </w:rPr>
        <w:t>"___" __________ 20___ г. _______________________________________________</w:t>
      </w:r>
    </w:p>
    <w:p>
      <w:pPr>
        <w:pStyle w:val="Style29"/>
        <w:shd w:val="clear" w:fill="FFFFFF"/>
        <w:rPr>
          <w:rFonts w:ascii="Times New Roman" w:hAnsi="Times New Roman" w:cs="Times New Roman"/>
          <w:sz w:val="21"/>
          <w:szCs w:val="21"/>
        </w:rPr>
      </w:pPr>
      <w:r>
        <w:rPr>
          <w:rFonts w:cs="Times New Roman" w:ascii="Times New Roman" w:hAnsi="Times New Roman"/>
          <w:sz w:val="21"/>
          <w:szCs w:val="21"/>
        </w:rPr>
        <w:t xml:space="preserve">                                                  </w:t>
      </w:r>
      <w:r>
        <w:rPr>
          <w:rFonts w:cs="Times New Roman" w:ascii="Times New Roman" w:hAnsi="Times New Roman"/>
          <w:sz w:val="21"/>
          <w:szCs w:val="21"/>
        </w:rPr>
        <w:t>наименование и номер документа</w:t>
      </w:r>
    </w:p>
    <w:p>
      <w:pPr>
        <w:pStyle w:val="Style29"/>
        <w:shd w:val="clear" w:fill="FFFFFF"/>
        <w:rPr>
          <w:rFonts w:ascii="Times New Roman" w:hAnsi="Times New Roman" w:cs="Times New Roman"/>
          <w:sz w:val="21"/>
          <w:szCs w:val="21"/>
        </w:rPr>
      </w:pPr>
      <w:r>
        <w:rPr>
          <w:rFonts w:cs="Times New Roman" w:ascii="Times New Roman" w:hAnsi="Times New Roman"/>
          <w:sz w:val="21"/>
          <w:szCs w:val="21"/>
        </w:rPr>
        <w:t>Дата ____________________      Подпись заявителя ________________________</w:t>
      </w:r>
    </w:p>
    <w:p>
      <w:pPr>
        <w:pStyle w:val="Normal"/>
        <w:shd w:val="clear" w:fill="FFFFFF"/>
        <w:rPr>
          <w:sz w:val="21"/>
          <w:szCs w:val="21"/>
        </w:rPr>
      </w:pPr>
      <w:r>
        <w:rPr>
          <w:sz w:val="21"/>
          <w:szCs w:val="21"/>
        </w:rPr>
      </w:r>
    </w:p>
    <w:p>
      <w:pPr>
        <w:pStyle w:val="Style29"/>
        <w:pBdr>
          <w:bottom w:val="single" w:sz="8" w:space="2" w:color="000000"/>
        </w:pBdr>
        <w:shd w:val="clear" w:fill="FFFFFF"/>
        <w:rPr>
          <w:sz w:val="21"/>
          <w:szCs w:val="21"/>
        </w:rPr>
      </w:pPr>
      <w:r>
        <w:rPr>
          <w:rFonts w:cs="Times New Roman" w:ascii="Times New Roman" w:hAnsi="Times New Roman"/>
          <w:sz w:val="21"/>
          <w:szCs w:val="21"/>
        </w:rPr>
        <w:t>Дата и время приема заявки _____________________  Подпись ______</w:t>
      </w:r>
    </w:p>
    <w:p>
      <w:pPr>
        <w:pStyle w:val="Style29"/>
        <w:shd w:val="clear" w:color="auto" w:fill="FFFFFF"/>
        <w:rPr/>
      </w:pPr>
      <w:r>
        <w:rPr/>
      </w:r>
    </w:p>
    <w:p>
      <w:pPr>
        <w:pStyle w:val="Style29"/>
        <w:shd w:val="clear" w:color="auto" w:fill="FFFFFF"/>
        <w:rPr/>
      </w:pPr>
      <w:r>
        <w:rPr/>
      </w:r>
    </w:p>
    <w:p>
      <w:pPr>
        <w:pStyle w:val="Style29"/>
        <w:shd w:val="clear" w:color="auto" w:fill="FFFFFF"/>
        <w:rPr/>
      </w:pPr>
      <w:r>
        <w:rPr/>
      </w:r>
    </w:p>
    <w:p>
      <w:pPr>
        <w:pStyle w:val="Style29"/>
        <w:shd w:val="clear" w:color="auto" w:fill="FFFFFF"/>
        <w:rPr/>
      </w:pPr>
      <w:r>
        <w:rPr/>
      </w:r>
    </w:p>
    <w:p>
      <w:pPr>
        <w:pStyle w:val="Style29"/>
        <w:shd w:val="clear" w:color="auto" w:fill="FFFFFF"/>
        <w:rPr/>
      </w:pPr>
      <w:r>
        <w:rPr/>
      </w:r>
    </w:p>
    <w:p>
      <w:pPr>
        <w:pStyle w:val="Style29"/>
        <w:shd w:val="clear" w:color="auto" w:fill="FFFFFF"/>
        <w:rPr/>
      </w:pPr>
      <w:r>
        <w:rPr/>
      </w:r>
    </w:p>
    <w:p>
      <w:pPr>
        <w:pStyle w:val="Normal"/>
        <w:widowControl w:val="false"/>
        <w:autoSpaceDE w:val="false"/>
        <w:spacing w:lineRule="auto" w:line="240"/>
        <w:ind w:left="-1134" w:right="-285" w:firstLine="1134"/>
        <w:jc w:val="center"/>
        <w:rPr>
          <w:b/>
          <w:b/>
          <w:sz w:val="20"/>
          <w:szCs w:val="20"/>
        </w:rPr>
      </w:pPr>
      <w:r>
        <w:rPr>
          <w:b/>
          <w:sz w:val="20"/>
          <w:szCs w:val="20"/>
        </w:rPr>
        <w:t>Типовая форма договора</w:t>
      </w:r>
    </w:p>
    <w:p>
      <w:pPr>
        <w:pStyle w:val="Normal"/>
        <w:widowControl w:val="false"/>
        <w:autoSpaceDE w:val="false"/>
        <w:spacing w:lineRule="auto" w:line="240"/>
        <w:ind w:left="-1134" w:right="-285" w:firstLine="1134"/>
        <w:jc w:val="center"/>
        <w:rPr>
          <w:b/>
          <w:b/>
          <w:sz w:val="20"/>
          <w:szCs w:val="20"/>
        </w:rPr>
      </w:pPr>
      <w:r>
        <w:rPr>
          <w:b/>
          <w:sz w:val="20"/>
          <w:szCs w:val="20"/>
        </w:rPr>
        <w:t>на размещение нестационарного торгового объекта</w:t>
      </w:r>
    </w:p>
    <w:p>
      <w:pPr>
        <w:pStyle w:val="ConsPlusNormal"/>
        <w:ind w:left="-1134" w:right="-285" w:firstLine="1134"/>
        <w:jc w:val="center"/>
        <w:rPr/>
      </w:pPr>
      <w:r>
        <w:rPr>
          <w:rFonts w:cs="Times New Roman" w:ascii="Times New Roman" w:hAnsi="Times New Roman"/>
          <w:b/>
        </w:rPr>
        <w:t xml:space="preserve">на территории </w:t>
      </w:r>
      <w:bookmarkStart w:id="2" w:name="P529"/>
      <w:bookmarkEnd w:id="2"/>
      <w:r>
        <w:rPr>
          <w:rFonts w:cs="Times New Roman" w:ascii="Times New Roman" w:hAnsi="Times New Roman"/>
          <w:b/>
        </w:rPr>
        <w:t>Новониколаевского городского поселения</w:t>
      </w:r>
    </w:p>
    <w:p>
      <w:pPr>
        <w:pStyle w:val="ConsPlusNormal"/>
        <w:ind w:left="-1134" w:right="-285" w:firstLine="1134"/>
        <w:jc w:val="center"/>
        <w:rPr>
          <w:rFonts w:ascii="Times New Roman" w:hAnsi="Times New Roman" w:cs="Times New Roman"/>
          <w:b/>
          <w:b/>
        </w:rPr>
      </w:pPr>
      <w:r>
        <w:rPr>
          <w:rFonts w:cs="Times New Roman" w:ascii="Times New Roman" w:hAnsi="Times New Roman"/>
          <w:b/>
        </w:rPr>
      </w:r>
    </w:p>
    <w:p>
      <w:pPr>
        <w:pStyle w:val="Normal"/>
        <w:widowControl w:val="false"/>
        <w:autoSpaceDE w:val="false"/>
        <w:spacing w:lineRule="auto" w:line="240"/>
        <w:ind w:left="-851" w:right="140" w:firstLine="851"/>
        <w:jc w:val="both"/>
        <w:rPr>
          <w:sz w:val="20"/>
          <w:szCs w:val="20"/>
        </w:rPr>
      </w:pPr>
      <w:r>
        <w:rPr>
          <w:sz w:val="20"/>
          <w:szCs w:val="20"/>
        </w:rPr>
        <w:t>_________________________                                           «__» _________ 20__ г.</w:t>
      </w:r>
    </w:p>
    <w:p>
      <w:pPr>
        <w:pStyle w:val="Normal"/>
        <w:widowControl w:val="false"/>
        <w:autoSpaceDE w:val="false"/>
        <w:spacing w:lineRule="auto" w:line="240"/>
        <w:ind w:left="-851" w:right="140" w:firstLine="851"/>
        <w:jc w:val="both"/>
        <w:rPr>
          <w:sz w:val="20"/>
          <w:szCs w:val="20"/>
        </w:rPr>
      </w:pPr>
      <w:r>
        <w:rPr>
          <w:sz w:val="20"/>
          <w:szCs w:val="20"/>
        </w:rPr>
        <w:t>__</w:t>
        <w:softHyphen/>
        <w:softHyphen/>
        <w:softHyphen/>
        <w:softHyphen/>
        <w:softHyphen/>
        <w:softHyphen/>
        <w:softHyphen/>
        <w:softHyphen/>
        <w:softHyphen/>
        <w:softHyphen/>
        <w:softHyphen/>
        <w:t>____________________________________________________________</w:t>
      </w:r>
    </w:p>
    <w:p>
      <w:pPr>
        <w:pStyle w:val="Normal"/>
        <w:widowControl w:val="false"/>
        <w:autoSpaceDE w:val="false"/>
        <w:spacing w:lineRule="auto" w:line="240"/>
        <w:ind w:left="-851" w:right="140" w:firstLine="851"/>
        <w:jc w:val="both"/>
        <w:rPr>
          <w:sz w:val="20"/>
          <w:szCs w:val="20"/>
        </w:rPr>
      </w:pPr>
      <w:r>
        <w:rPr>
          <w:sz w:val="20"/>
          <w:szCs w:val="20"/>
        </w:rPr>
        <w:t>полное наименование хозяйствующего субъекта)</w:t>
      </w:r>
    </w:p>
    <w:p>
      <w:pPr>
        <w:pStyle w:val="Normal"/>
        <w:widowControl w:val="false"/>
        <w:autoSpaceDE w:val="false"/>
        <w:spacing w:lineRule="auto" w:line="240"/>
        <w:ind w:left="-1134" w:right="-285" w:hanging="0"/>
        <w:jc w:val="both"/>
        <w:rPr>
          <w:sz w:val="20"/>
          <w:szCs w:val="20"/>
        </w:rPr>
      </w:pPr>
      <w:r>
        <w:rPr>
          <w:sz w:val="20"/>
          <w:szCs w:val="20"/>
        </w:rPr>
      </w:r>
    </w:p>
    <w:p>
      <w:pPr>
        <w:pStyle w:val="Normal"/>
        <w:widowControl w:val="false"/>
        <w:autoSpaceDE w:val="false"/>
        <w:spacing w:lineRule="auto" w:line="240"/>
        <w:ind w:left="-1134" w:right="-285" w:hanging="0"/>
        <w:jc w:val="both"/>
        <w:rPr>
          <w:sz w:val="20"/>
          <w:szCs w:val="20"/>
        </w:rPr>
      </w:pPr>
      <w:r>
        <w:rPr>
          <w:sz w:val="20"/>
          <w:szCs w:val="20"/>
        </w:rPr>
        <w:t>в лице ____________________________________________________________ ,</w:t>
      </w:r>
    </w:p>
    <w:p>
      <w:pPr>
        <w:pStyle w:val="Normal"/>
        <w:widowControl w:val="false"/>
        <w:autoSpaceDE w:val="false"/>
        <w:spacing w:lineRule="auto" w:line="240"/>
        <w:ind w:left="-1134" w:right="-285" w:hanging="0"/>
        <w:jc w:val="both"/>
        <w:rPr>
          <w:sz w:val="20"/>
          <w:szCs w:val="20"/>
        </w:rPr>
      </w:pPr>
      <w:r>
        <w:rPr>
          <w:sz w:val="20"/>
          <w:szCs w:val="20"/>
        </w:rPr>
        <w:t>(должность, Ф.И.О.)</w:t>
      </w:r>
    </w:p>
    <w:p>
      <w:pPr>
        <w:pStyle w:val="Normal"/>
        <w:widowControl w:val="false"/>
        <w:autoSpaceDE w:val="false"/>
        <w:spacing w:lineRule="auto" w:line="240"/>
        <w:ind w:left="-1134" w:right="-285" w:hanging="0"/>
        <w:jc w:val="both"/>
        <w:rPr>
          <w:sz w:val="20"/>
          <w:szCs w:val="20"/>
        </w:rPr>
      </w:pPr>
      <w:r>
        <w:rPr>
          <w:sz w:val="20"/>
          <w:szCs w:val="20"/>
        </w:rPr>
        <w:t>действующего на основании _________________________________________ ,</w:t>
      </w:r>
    </w:p>
    <w:p>
      <w:pPr>
        <w:pStyle w:val="Normal"/>
        <w:widowControl w:val="false"/>
        <w:autoSpaceDE w:val="false"/>
        <w:spacing w:lineRule="auto" w:line="240"/>
        <w:ind w:left="-1134" w:right="-285" w:hanging="0"/>
        <w:jc w:val="both"/>
        <w:rPr>
          <w:sz w:val="20"/>
          <w:szCs w:val="20"/>
        </w:rPr>
      </w:pPr>
      <w:r>
        <w:rPr>
          <w:sz w:val="20"/>
          <w:szCs w:val="20"/>
        </w:rPr>
        <w:t>именуемый  в  дальнейшем  «Хозяйствующий  субъект»,  с  одной  стороны,  и уполномоченный орган в лице ____________________________________ именуемый в дальнейшем «Уполномоченный орган», с другой  стороны,  а  вместе  именуемые «Стороны», на основании __________________________________________________________________</w:t>
      </w:r>
    </w:p>
    <w:p>
      <w:pPr>
        <w:pStyle w:val="Normal"/>
        <w:widowControl w:val="false"/>
        <w:autoSpaceDE w:val="false"/>
        <w:spacing w:lineRule="auto" w:line="240"/>
        <w:ind w:left="-1134" w:right="-285" w:hanging="0"/>
        <w:jc w:val="both"/>
        <w:rPr>
          <w:sz w:val="20"/>
          <w:szCs w:val="20"/>
        </w:rPr>
      </w:pPr>
      <w:r>
        <w:rPr>
          <w:sz w:val="20"/>
          <w:szCs w:val="20"/>
        </w:rPr>
        <w:t>(указывается основание заключения Договора – протокол о результатах торгов, заявление хозяйствующего субъекта и т.п.)</w:t>
      </w:r>
    </w:p>
    <w:p>
      <w:pPr>
        <w:pStyle w:val="Normal"/>
        <w:widowControl w:val="false"/>
        <w:autoSpaceDE w:val="false"/>
        <w:spacing w:lineRule="auto" w:line="240"/>
        <w:ind w:left="-1134" w:right="-285" w:hanging="0"/>
        <w:jc w:val="both"/>
        <w:rPr>
          <w:sz w:val="20"/>
          <w:szCs w:val="20"/>
        </w:rPr>
      </w:pPr>
      <w:r>
        <w:rPr>
          <w:sz w:val="20"/>
          <w:szCs w:val="20"/>
        </w:rPr>
        <w:t>заключили настоящий Договор о нижеследующем:</w:t>
      </w:r>
    </w:p>
    <w:p>
      <w:pPr>
        <w:pStyle w:val="Normal"/>
        <w:widowControl w:val="false"/>
        <w:autoSpaceDE w:val="false"/>
        <w:spacing w:lineRule="auto" w:line="240"/>
        <w:ind w:left="-1134" w:right="-285" w:hanging="0"/>
        <w:jc w:val="both"/>
        <w:rPr>
          <w:sz w:val="20"/>
          <w:szCs w:val="20"/>
        </w:rPr>
      </w:pPr>
      <w:r>
        <w:rPr>
          <w:sz w:val="20"/>
          <w:szCs w:val="20"/>
        </w:rPr>
      </w:r>
    </w:p>
    <w:p>
      <w:pPr>
        <w:pStyle w:val="Normal"/>
        <w:widowControl w:val="false"/>
        <w:autoSpaceDE w:val="false"/>
        <w:spacing w:lineRule="auto" w:line="240"/>
        <w:ind w:left="-1134" w:right="-285" w:hanging="0"/>
        <w:jc w:val="both"/>
        <w:rPr>
          <w:sz w:val="20"/>
          <w:szCs w:val="20"/>
        </w:rPr>
      </w:pPr>
      <w:r>
        <w:rPr>
          <w:sz w:val="20"/>
          <w:szCs w:val="20"/>
        </w:rPr>
        <w:t>1. Предмет Договора</w:t>
      </w:r>
    </w:p>
    <w:p>
      <w:pPr>
        <w:pStyle w:val="Normal"/>
        <w:widowControl w:val="false"/>
        <w:autoSpaceDE w:val="false"/>
        <w:spacing w:lineRule="auto" w:line="240"/>
        <w:ind w:left="-1134" w:right="-285" w:hanging="0"/>
        <w:jc w:val="both"/>
        <w:rPr>
          <w:sz w:val="20"/>
          <w:szCs w:val="20"/>
        </w:rPr>
      </w:pPr>
      <w:r>
        <w:rPr>
          <w:sz w:val="20"/>
          <w:szCs w:val="20"/>
        </w:rPr>
      </w:r>
    </w:p>
    <w:p>
      <w:pPr>
        <w:pStyle w:val="Normal"/>
        <w:widowControl w:val="false"/>
        <w:autoSpaceDE w:val="false"/>
        <w:spacing w:lineRule="auto" w:line="240"/>
        <w:ind w:left="-1134" w:right="-285" w:hanging="0"/>
        <w:jc w:val="both"/>
        <w:rPr>
          <w:sz w:val="20"/>
          <w:szCs w:val="20"/>
        </w:rPr>
      </w:pPr>
      <w:bookmarkStart w:id="3" w:name="P560"/>
      <w:bookmarkEnd w:id="3"/>
      <w:r>
        <w:rPr>
          <w:sz w:val="20"/>
          <w:szCs w:val="20"/>
        </w:rPr>
        <w:t>1.1.  Уполномоченный  орган предоставляет Хозяйствующему субъекту право на размещение нестационарного торгового объекта (далее именуется - объект):</w:t>
      </w:r>
    </w:p>
    <w:p>
      <w:pPr>
        <w:pStyle w:val="Normal"/>
        <w:widowControl w:val="false"/>
        <w:autoSpaceDE w:val="false"/>
        <w:spacing w:lineRule="auto" w:line="240"/>
        <w:ind w:left="-1134" w:right="-285" w:hanging="0"/>
        <w:jc w:val="both"/>
        <w:rPr>
          <w:sz w:val="20"/>
          <w:szCs w:val="20"/>
        </w:rPr>
      </w:pPr>
      <w:r>
        <w:rPr>
          <w:sz w:val="20"/>
          <w:szCs w:val="20"/>
        </w:rPr>
        <w:t>__________________________________________________________________,</w:t>
      </w:r>
    </w:p>
    <w:p>
      <w:pPr>
        <w:pStyle w:val="Normal"/>
        <w:widowControl w:val="false"/>
        <w:autoSpaceDE w:val="false"/>
        <w:spacing w:lineRule="auto" w:line="240"/>
        <w:ind w:left="-1134" w:right="-285" w:hanging="0"/>
        <w:jc w:val="both"/>
        <w:rPr>
          <w:sz w:val="20"/>
          <w:szCs w:val="20"/>
        </w:rPr>
      </w:pPr>
      <w:r>
        <w:rPr>
          <w:sz w:val="20"/>
          <w:szCs w:val="20"/>
        </w:rPr>
        <w:t>(вид, специализация объекта, адрес места расположения объекта, номер места размещения объекта в Схеме размещения нестационарных торговых объектов, требования к архитектурному облику объекта)</w:t>
      </w:r>
    </w:p>
    <w:p>
      <w:pPr>
        <w:pStyle w:val="Normal"/>
        <w:widowControl w:val="false"/>
        <w:autoSpaceDE w:val="false"/>
        <w:spacing w:lineRule="auto" w:line="240"/>
        <w:ind w:left="-1134" w:right="-285" w:hanging="0"/>
        <w:jc w:val="both"/>
        <w:rPr>
          <w:sz w:val="20"/>
          <w:szCs w:val="20"/>
        </w:rPr>
      </w:pPr>
      <w:r>
        <w:rPr>
          <w:sz w:val="20"/>
          <w:szCs w:val="20"/>
        </w:rPr>
        <w:t>согласно   картографической   схеме   размещения  объекта  масштаба  1:500,</w:t>
      </w:r>
    </w:p>
    <w:p>
      <w:pPr>
        <w:pStyle w:val="Normal"/>
        <w:widowControl w:val="false"/>
        <w:autoSpaceDE w:val="false"/>
        <w:spacing w:lineRule="auto" w:line="240"/>
        <w:ind w:left="-1134" w:right="-285" w:hanging="0"/>
        <w:jc w:val="both"/>
        <w:rPr>
          <w:sz w:val="20"/>
          <w:szCs w:val="20"/>
        </w:rPr>
      </w:pPr>
      <w:r>
        <w:rPr>
          <w:sz w:val="20"/>
          <w:szCs w:val="20"/>
        </w:rPr>
        <w:t>являющейся неотъемлемой частью настоящего Договора, а Хозяйствующий субъект обязуется разместить, и обеспечить в течение всего срока действия настоящего Договора  функционирование объекта на условиях и в порядке, предусмотренных настоящим Договором.</w:t>
      </w:r>
    </w:p>
    <w:p>
      <w:pPr>
        <w:pStyle w:val="Normal"/>
        <w:widowControl w:val="false"/>
        <w:autoSpaceDE w:val="false"/>
        <w:spacing w:lineRule="auto" w:line="240"/>
        <w:ind w:left="-1134" w:right="-285" w:hanging="0"/>
        <w:jc w:val="both"/>
        <w:rPr>
          <w:sz w:val="20"/>
          <w:szCs w:val="20"/>
        </w:rPr>
      </w:pPr>
      <w:r>
        <w:rPr>
          <w:sz w:val="20"/>
          <w:szCs w:val="20"/>
        </w:rPr>
      </w:r>
    </w:p>
    <w:p>
      <w:pPr>
        <w:pStyle w:val="Normal"/>
        <w:widowControl w:val="false"/>
        <w:autoSpaceDE w:val="false"/>
        <w:spacing w:lineRule="auto" w:line="240"/>
        <w:ind w:left="-1134" w:right="-285" w:hanging="0"/>
        <w:jc w:val="both"/>
        <w:rPr>
          <w:sz w:val="20"/>
          <w:szCs w:val="20"/>
        </w:rPr>
      </w:pPr>
      <w:r>
        <w:rPr>
          <w:sz w:val="20"/>
          <w:szCs w:val="20"/>
        </w:rPr>
        <w:t>2. Условия Договора</w:t>
      </w:r>
    </w:p>
    <w:p>
      <w:pPr>
        <w:pStyle w:val="Normal"/>
        <w:widowControl w:val="false"/>
        <w:autoSpaceDE w:val="false"/>
        <w:spacing w:lineRule="auto" w:line="240"/>
        <w:ind w:left="-1134" w:right="-285" w:hanging="0"/>
        <w:jc w:val="both"/>
        <w:rPr>
          <w:sz w:val="20"/>
          <w:szCs w:val="20"/>
        </w:rPr>
      </w:pPr>
      <w:r>
        <w:rPr>
          <w:sz w:val="20"/>
          <w:szCs w:val="20"/>
        </w:rPr>
      </w:r>
    </w:p>
    <w:p>
      <w:pPr>
        <w:pStyle w:val="Normal"/>
        <w:widowControl w:val="false"/>
        <w:autoSpaceDE w:val="false"/>
        <w:spacing w:lineRule="auto" w:line="240"/>
        <w:ind w:left="-1134" w:right="-285" w:hanging="0"/>
        <w:jc w:val="both"/>
        <w:rPr>
          <w:sz w:val="20"/>
          <w:szCs w:val="20"/>
        </w:rPr>
      </w:pPr>
      <w:r>
        <w:rPr>
          <w:sz w:val="20"/>
          <w:szCs w:val="20"/>
        </w:rPr>
        <w:t>2.1. Хозяйствующий субъект обязан:</w:t>
      </w:r>
    </w:p>
    <w:p>
      <w:pPr>
        <w:pStyle w:val="Normal"/>
        <w:widowControl w:val="false"/>
        <w:autoSpaceDE w:val="false"/>
        <w:spacing w:lineRule="auto" w:line="240"/>
        <w:ind w:left="-1134" w:right="-285" w:hanging="0"/>
        <w:jc w:val="both"/>
        <w:rPr>
          <w:sz w:val="20"/>
          <w:szCs w:val="20"/>
        </w:rPr>
      </w:pPr>
      <w:r>
        <w:rPr>
          <w:sz w:val="20"/>
          <w:szCs w:val="20"/>
        </w:rPr>
        <w:t>2.1.1. В течение ___ дней со дня подписания настоящего Договора, обеспечить размещение объекта, соответствующего требованиям п. 1.1 настоящего Договора.</w:t>
      </w:r>
    </w:p>
    <w:p>
      <w:pPr>
        <w:pStyle w:val="Normal"/>
        <w:widowControl w:val="false"/>
        <w:autoSpaceDE w:val="false"/>
        <w:spacing w:lineRule="auto" w:line="240"/>
        <w:ind w:left="-1134" w:right="-285" w:hanging="0"/>
        <w:jc w:val="both"/>
        <w:rPr>
          <w:sz w:val="20"/>
          <w:szCs w:val="20"/>
        </w:rPr>
      </w:pPr>
      <w:r>
        <w:rPr>
          <w:sz w:val="20"/>
          <w:szCs w:val="20"/>
        </w:rPr>
        <w:t>2.1.2. Использовать объект в соответствии с условиями п. 1.1 настоящего Договора.</w:t>
      </w:r>
    </w:p>
    <w:p>
      <w:pPr>
        <w:pStyle w:val="Normal"/>
        <w:widowControl w:val="false"/>
        <w:autoSpaceDE w:val="false"/>
        <w:spacing w:lineRule="auto" w:line="240"/>
        <w:ind w:left="-1134" w:right="-285" w:hanging="0"/>
        <w:jc w:val="both"/>
        <w:rPr/>
      </w:pPr>
      <w:r>
        <w:rPr>
          <w:sz w:val="20"/>
          <w:szCs w:val="20"/>
        </w:rPr>
        <w:t xml:space="preserve">        </w:t>
      </w:r>
      <w:r>
        <w:rPr>
          <w:sz w:val="20"/>
          <w:szCs w:val="20"/>
        </w:rPr>
        <w:t xml:space="preserve">2.1.3. Произвести оплату за право на размещение нестационарного торгового объекта в размере и в порядке, определенном в </w:t>
      </w:r>
      <w:hyperlink r:id="rId3">
        <w:r>
          <w:rPr>
            <w:rStyle w:val="Style14"/>
            <w:sz w:val="20"/>
            <w:szCs w:val="20"/>
          </w:rPr>
          <w:t>п. 3.1</w:t>
        </w:r>
      </w:hyperlink>
      <w:r>
        <w:rPr>
          <w:sz w:val="20"/>
          <w:szCs w:val="20"/>
        </w:rPr>
        <w:t xml:space="preserve"> настоящего Договора.</w:t>
      </w:r>
    </w:p>
    <w:p>
      <w:pPr>
        <w:pStyle w:val="Normal"/>
        <w:widowControl w:val="false"/>
        <w:autoSpaceDE w:val="false"/>
        <w:spacing w:lineRule="auto" w:line="240"/>
        <w:ind w:left="-1134" w:right="-285" w:hanging="0"/>
        <w:jc w:val="both"/>
        <w:rPr>
          <w:sz w:val="20"/>
          <w:szCs w:val="20"/>
        </w:rPr>
      </w:pPr>
      <w:r>
        <w:rPr>
          <w:sz w:val="20"/>
          <w:szCs w:val="20"/>
        </w:rPr>
        <w:t>2.1.4. Не производить изменений внешнего облика объекта без письменного согласования с Уполномоченным органом.</w:t>
      </w:r>
    </w:p>
    <w:p>
      <w:pPr>
        <w:pStyle w:val="Normal"/>
        <w:widowControl w:val="false"/>
        <w:autoSpaceDE w:val="false"/>
        <w:spacing w:lineRule="auto" w:line="240"/>
        <w:ind w:left="-1134" w:right="-285" w:hanging="0"/>
        <w:jc w:val="both"/>
        <w:rPr>
          <w:sz w:val="20"/>
          <w:szCs w:val="20"/>
        </w:rPr>
      </w:pPr>
      <w:r>
        <w:rPr>
          <w:sz w:val="20"/>
          <w:szCs w:val="20"/>
        </w:rPr>
        <w:t>2.1.5. Уведомлять Уполномоченный орган о передаче права на размещение объекта третьим лицам.</w:t>
      </w:r>
    </w:p>
    <w:p>
      <w:pPr>
        <w:pStyle w:val="Normal"/>
        <w:widowControl w:val="false"/>
        <w:autoSpaceDE w:val="false"/>
        <w:spacing w:lineRule="auto" w:line="240"/>
        <w:ind w:left="-1134" w:right="-285" w:hanging="0"/>
        <w:jc w:val="both"/>
        <w:rPr/>
      </w:pPr>
      <w:r>
        <w:rPr>
          <w:sz w:val="20"/>
          <w:szCs w:val="20"/>
        </w:rPr>
        <w:t xml:space="preserve">         </w:t>
      </w:r>
      <w:r>
        <w:rPr>
          <w:sz w:val="20"/>
          <w:szCs w:val="20"/>
        </w:rPr>
        <w:t>Все неблагоприятные последствия, связанные с не уведомлением уполномоченного органа о передаче права на размещение        объекта, возлагаются на Хозяйствующих субъектов, заключивших Договор, предусматривающий передачу прав и обязанностей по настоящему Договору.</w:t>
      </w:r>
    </w:p>
    <w:p>
      <w:pPr>
        <w:pStyle w:val="Normal"/>
        <w:widowControl w:val="false"/>
        <w:autoSpaceDE w:val="false"/>
        <w:spacing w:lineRule="auto" w:line="240"/>
        <w:ind w:left="-1134" w:right="-285" w:hanging="0"/>
        <w:jc w:val="both"/>
        <w:rPr>
          <w:sz w:val="20"/>
          <w:szCs w:val="20"/>
        </w:rPr>
      </w:pPr>
      <w:r>
        <w:rPr>
          <w:sz w:val="20"/>
          <w:szCs w:val="20"/>
        </w:rPr>
        <w:t>2.1.6. Соблюдать при размещении и использовании объекта требования действующего законодательства, в том числе, градостроительных, строительных, экологических, санитарно-гигиенических, противопожарных и иных правил и нормативов.</w:t>
      </w:r>
    </w:p>
    <w:p>
      <w:pPr>
        <w:pStyle w:val="Normal"/>
        <w:widowControl w:val="false"/>
        <w:autoSpaceDE w:val="false"/>
        <w:spacing w:lineRule="auto" w:line="240"/>
        <w:ind w:left="-1134" w:right="-285" w:hanging="0"/>
        <w:jc w:val="both"/>
        <w:rPr/>
      </w:pPr>
      <w:r>
        <w:rPr>
          <w:sz w:val="20"/>
          <w:szCs w:val="20"/>
        </w:rPr>
        <w:t xml:space="preserve">        </w:t>
      </w:r>
      <w:r>
        <w:rPr>
          <w:sz w:val="20"/>
          <w:szCs w:val="20"/>
        </w:rPr>
        <w:t>2.1.7. При прекращении настоящего Договора в срок, не превышающий ___ дней, обеспечить демонтаж и вывоз объекта с места его размещения.</w:t>
      </w:r>
    </w:p>
    <w:p>
      <w:pPr>
        <w:pStyle w:val="Normal"/>
        <w:widowControl w:val="false"/>
        <w:autoSpaceDE w:val="false"/>
        <w:spacing w:lineRule="auto" w:line="240"/>
        <w:ind w:left="-1134" w:right="-285" w:hanging="0"/>
        <w:jc w:val="both"/>
        <w:rPr>
          <w:sz w:val="20"/>
          <w:szCs w:val="20"/>
        </w:rPr>
      </w:pPr>
      <w:r>
        <w:rPr>
          <w:sz w:val="20"/>
          <w:szCs w:val="20"/>
        </w:rPr>
        <w:t>2.2. Хозяйствующий субъект имеет право:</w:t>
      </w:r>
    </w:p>
    <w:p>
      <w:pPr>
        <w:pStyle w:val="Normal"/>
        <w:widowControl w:val="false"/>
        <w:autoSpaceDE w:val="false"/>
        <w:spacing w:lineRule="auto" w:line="240"/>
        <w:ind w:left="-1134" w:right="-285" w:hanging="0"/>
        <w:jc w:val="both"/>
        <w:rPr/>
      </w:pPr>
      <w:r>
        <w:rPr>
          <w:sz w:val="20"/>
          <w:szCs w:val="20"/>
        </w:rPr>
        <w:t xml:space="preserve">  </w:t>
      </w:r>
      <w:r>
        <w:rPr>
          <w:sz w:val="20"/>
          <w:szCs w:val="20"/>
        </w:rPr>
        <w:t>2.2.1. Разместить нестационарный торговый объект соответствующий условиям настоящего Договора в месте, предусмотренном Договором;</w:t>
      </w:r>
    </w:p>
    <w:p>
      <w:pPr>
        <w:pStyle w:val="Normal"/>
        <w:widowControl w:val="false"/>
        <w:autoSpaceDE w:val="false"/>
        <w:spacing w:lineRule="auto" w:line="240"/>
        <w:ind w:left="-1134" w:right="-285" w:hanging="0"/>
        <w:jc w:val="both"/>
        <w:rPr>
          <w:sz w:val="20"/>
          <w:szCs w:val="20"/>
        </w:rPr>
      </w:pPr>
      <w:r>
        <w:rPr>
          <w:sz w:val="20"/>
          <w:szCs w:val="20"/>
        </w:rPr>
        <w:t>2.2.2. Передавать свои права по настоящему Договору третьим лицам.</w:t>
      </w:r>
    </w:p>
    <w:p>
      <w:pPr>
        <w:pStyle w:val="Normal"/>
        <w:widowControl w:val="false"/>
        <w:autoSpaceDE w:val="false"/>
        <w:spacing w:lineRule="auto" w:line="240"/>
        <w:ind w:left="-1134" w:right="-285" w:hanging="0"/>
        <w:jc w:val="both"/>
        <w:rPr>
          <w:sz w:val="20"/>
          <w:szCs w:val="20"/>
        </w:rPr>
      </w:pPr>
      <w:r>
        <w:rPr>
          <w:sz w:val="20"/>
          <w:szCs w:val="20"/>
        </w:rPr>
        <w:t>2.3. Уполномоченный орган обязан:</w:t>
      </w:r>
    </w:p>
    <w:p>
      <w:pPr>
        <w:pStyle w:val="Normal"/>
        <w:widowControl w:val="false"/>
        <w:autoSpaceDE w:val="false"/>
        <w:spacing w:lineRule="auto" w:line="240"/>
        <w:ind w:left="-1134" w:right="-285" w:hanging="0"/>
        <w:jc w:val="both"/>
        <w:rPr>
          <w:sz w:val="20"/>
          <w:szCs w:val="20"/>
        </w:rPr>
      </w:pPr>
      <w:r>
        <w:rPr>
          <w:sz w:val="20"/>
          <w:szCs w:val="20"/>
        </w:rPr>
        <w:t>2.3.1. Предоставить хозяйствующему субъекту место для размещения нестационарного торгового объекта, соответствующее условиям настоящего Договора.</w:t>
      </w:r>
    </w:p>
    <w:p>
      <w:pPr>
        <w:pStyle w:val="Normal"/>
        <w:widowControl w:val="false"/>
        <w:autoSpaceDE w:val="false"/>
        <w:spacing w:lineRule="auto" w:line="240"/>
        <w:ind w:left="-1134" w:right="-285" w:hanging="0"/>
        <w:jc w:val="both"/>
        <w:rPr>
          <w:sz w:val="20"/>
          <w:szCs w:val="20"/>
        </w:rPr>
      </w:pPr>
      <w:r>
        <w:rPr>
          <w:sz w:val="20"/>
          <w:szCs w:val="20"/>
        </w:rPr>
        <w:t>2.4. Уполномоченный орган имеет право:</w:t>
      </w:r>
    </w:p>
    <w:p>
      <w:pPr>
        <w:pStyle w:val="Normal"/>
        <w:widowControl w:val="false"/>
        <w:autoSpaceDE w:val="false"/>
        <w:spacing w:lineRule="auto" w:line="240"/>
        <w:ind w:left="-1134" w:right="-285" w:hanging="0"/>
        <w:jc w:val="both"/>
        <w:rPr>
          <w:sz w:val="20"/>
          <w:szCs w:val="20"/>
        </w:rPr>
      </w:pPr>
      <w:r>
        <w:rPr>
          <w:sz w:val="20"/>
          <w:szCs w:val="20"/>
        </w:rPr>
        <w:t>2.4.1. В любое время действия Договора проверять соблюдение Хозяйствующим субъектом требований настоящего Договора на месте размещения объекта.</w:t>
      </w:r>
    </w:p>
    <w:p>
      <w:pPr>
        <w:pStyle w:val="Normal"/>
        <w:widowControl w:val="false"/>
        <w:autoSpaceDE w:val="false"/>
        <w:spacing w:lineRule="auto" w:line="240"/>
        <w:ind w:left="-1134" w:right="-285" w:hanging="0"/>
        <w:jc w:val="both"/>
        <w:rPr>
          <w:sz w:val="20"/>
          <w:szCs w:val="20"/>
        </w:rPr>
      </w:pPr>
      <w:r>
        <w:rPr>
          <w:sz w:val="20"/>
          <w:szCs w:val="20"/>
        </w:rPr>
        <w:t>2.4.2. В случае отказа Хозяйствующего субъекта осуществить демонтаж и вывоз объекта при прекращении Договора в установленном порядке самостоятельно осуществить указанные действия за счет Хозяйствующего субъекта и обеспечить ответственное хранение объекта.</w:t>
      </w:r>
    </w:p>
    <w:p>
      <w:pPr>
        <w:pStyle w:val="Normal"/>
        <w:widowControl w:val="false"/>
        <w:autoSpaceDE w:val="false"/>
        <w:spacing w:lineRule="auto" w:line="240"/>
        <w:ind w:left="-1134" w:right="-285" w:hanging="0"/>
        <w:jc w:val="both"/>
        <w:rPr>
          <w:sz w:val="20"/>
          <w:szCs w:val="20"/>
        </w:rPr>
      </w:pPr>
      <w:r>
        <w:rPr>
          <w:sz w:val="20"/>
          <w:szCs w:val="20"/>
        </w:rPr>
      </w:r>
    </w:p>
    <w:p>
      <w:pPr>
        <w:pStyle w:val="Normal"/>
        <w:widowControl w:val="false"/>
        <w:autoSpaceDE w:val="false"/>
        <w:spacing w:lineRule="auto" w:line="240"/>
        <w:ind w:left="-1134" w:right="-285" w:hanging="0"/>
        <w:jc w:val="both"/>
        <w:rPr>
          <w:sz w:val="20"/>
          <w:szCs w:val="20"/>
        </w:rPr>
      </w:pPr>
      <w:r>
        <w:rPr>
          <w:sz w:val="20"/>
          <w:szCs w:val="20"/>
        </w:rPr>
        <w:t>3. Плата за размещение объекта</w:t>
      </w:r>
    </w:p>
    <w:p>
      <w:pPr>
        <w:pStyle w:val="Normal"/>
        <w:widowControl w:val="false"/>
        <w:autoSpaceDE w:val="false"/>
        <w:spacing w:lineRule="auto" w:line="240"/>
        <w:ind w:left="-1134" w:right="-285" w:hanging="0"/>
        <w:jc w:val="both"/>
        <w:rPr>
          <w:sz w:val="20"/>
          <w:szCs w:val="20"/>
        </w:rPr>
      </w:pPr>
      <w:r>
        <w:rPr>
          <w:sz w:val="20"/>
          <w:szCs w:val="20"/>
        </w:rPr>
      </w:r>
    </w:p>
    <w:p>
      <w:pPr>
        <w:pStyle w:val="Normal"/>
        <w:widowControl w:val="false"/>
        <w:autoSpaceDE w:val="false"/>
        <w:spacing w:lineRule="auto" w:line="240"/>
        <w:ind w:left="-1134" w:right="-285" w:hanging="0"/>
        <w:jc w:val="both"/>
        <w:rPr>
          <w:sz w:val="20"/>
          <w:szCs w:val="20"/>
        </w:rPr>
      </w:pPr>
      <w:r>
        <w:rPr>
          <w:sz w:val="20"/>
          <w:szCs w:val="20"/>
        </w:rPr>
        <w:t>3.1. Плата за право на размещение объекта устанавливается в размере _________________________________ рублей (без учета НДС) за весь период (сумма цифрами и прописью)</w:t>
      </w:r>
    </w:p>
    <w:p>
      <w:pPr>
        <w:pStyle w:val="Normal"/>
        <w:widowControl w:val="false"/>
        <w:autoSpaceDE w:val="false"/>
        <w:spacing w:lineRule="auto" w:line="240"/>
        <w:ind w:left="-1134" w:right="-285" w:hanging="0"/>
        <w:jc w:val="both"/>
        <w:rPr>
          <w:sz w:val="20"/>
          <w:szCs w:val="20"/>
        </w:rPr>
      </w:pPr>
      <w:r>
        <w:rPr>
          <w:sz w:val="20"/>
          <w:szCs w:val="20"/>
        </w:rPr>
        <w:t>действия настоящего Договора.</w:t>
      </w:r>
    </w:p>
    <w:p>
      <w:pPr>
        <w:pStyle w:val="Normal"/>
        <w:widowControl w:val="false"/>
        <w:autoSpaceDE w:val="false"/>
        <w:spacing w:lineRule="auto" w:line="240"/>
        <w:ind w:left="-1134" w:right="-285" w:hanging="0"/>
        <w:jc w:val="both"/>
        <w:rPr/>
      </w:pPr>
      <w:r>
        <w:rPr>
          <w:sz w:val="20"/>
          <w:szCs w:val="20"/>
        </w:rPr>
        <w:t>Плата за право размещения объекта в квартал, составляет _________________________________ рублей (без учета НДС).</w:t>
      </w:r>
      <w:r>
        <w:rPr>
          <w:sz w:val="20"/>
          <w:szCs w:val="20"/>
          <w:vertAlign w:val="superscript"/>
        </w:rPr>
        <w:t xml:space="preserve"> </w:t>
      </w:r>
      <w:r>
        <w:rPr>
          <w:rStyle w:val="Style18"/>
          <w:rStyle w:val="Style20"/>
          <w:sz w:val="20"/>
          <w:szCs w:val="20"/>
        </w:rPr>
        <w:footnoteReference w:id="2"/>
      </w:r>
    </w:p>
    <w:p>
      <w:pPr>
        <w:pStyle w:val="Normal"/>
        <w:widowControl w:val="false"/>
        <w:autoSpaceDE w:val="false"/>
        <w:spacing w:lineRule="auto" w:line="240"/>
        <w:ind w:left="-1134" w:right="-285" w:hanging="0"/>
        <w:jc w:val="both"/>
        <w:rPr>
          <w:sz w:val="20"/>
          <w:szCs w:val="20"/>
        </w:rPr>
      </w:pPr>
      <w:r>
        <w:rPr>
          <w:sz w:val="20"/>
          <w:szCs w:val="20"/>
        </w:rPr>
        <w:t>(сумма цифрами и прописью)</w:t>
      </w:r>
    </w:p>
    <w:p>
      <w:pPr>
        <w:pStyle w:val="Normal"/>
        <w:widowControl w:val="false"/>
        <w:autoSpaceDE w:val="false"/>
        <w:spacing w:lineRule="auto" w:line="240"/>
        <w:ind w:left="-1134" w:right="-285" w:hanging="0"/>
        <w:jc w:val="both"/>
        <w:rPr/>
      </w:pPr>
      <w:r>
        <w:rPr>
          <w:sz w:val="20"/>
          <w:szCs w:val="20"/>
        </w:rPr>
        <w:t xml:space="preserve">3.2. Перечисление платы по Договору на размещение производится </w:t>
      </w:r>
      <w:r>
        <w:rPr>
          <w:sz w:val="20"/>
          <w:szCs w:val="20"/>
          <w:shd w:fill="FFFFFF" w:val="clear"/>
        </w:rPr>
        <w:t>ежеквартально равными долями в течение каждого расчетного периода. За текущий квартал перечисление арендной платы осуществляется до ____ числа месяца, следующего за отчетным периодом.</w:t>
      </w:r>
      <w:r>
        <w:rPr>
          <w:rStyle w:val="Style18"/>
          <w:rStyle w:val="Style20"/>
          <w:sz w:val="20"/>
          <w:szCs w:val="20"/>
          <w:shd w:fill="FFFFFF" w:val="clear"/>
        </w:rPr>
        <w:footnoteReference w:id="3"/>
      </w:r>
    </w:p>
    <w:p>
      <w:pPr>
        <w:pStyle w:val="Normal"/>
        <w:widowControl w:val="false"/>
        <w:autoSpaceDE w:val="false"/>
        <w:spacing w:lineRule="auto" w:line="240"/>
        <w:ind w:left="-1134" w:right="-285" w:hanging="0"/>
        <w:jc w:val="both"/>
        <w:rPr/>
      </w:pPr>
      <w:r>
        <w:rPr>
          <w:sz w:val="20"/>
          <w:szCs w:val="20"/>
        </w:rPr>
        <w:t>Перечисление платы по Договору на размещение производится в течение _____ дней со дня заключения Договора на размещение в полном объеме.</w:t>
      </w:r>
      <w:r>
        <w:rPr>
          <w:rStyle w:val="Style18"/>
          <w:rStyle w:val="Style20"/>
          <w:sz w:val="20"/>
          <w:szCs w:val="20"/>
        </w:rPr>
        <w:footnoteReference w:id="4"/>
      </w:r>
    </w:p>
    <w:p>
      <w:pPr>
        <w:pStyle w:val="Normal"/>
        <w:widowControl w:val="false"/>
        <w:autoSpaceDE w:val="false"/>
        <w:spacing w:lineRule="auto" w:line="240"/>
        <w:ind w:left="-1134" w:right="-285" w:hanging="0"/>
        <w:jc w:val="both"/>
        <w:rPr>
          <w:sz w:val="20"/>
          <w:szCs w:val="20"/>
        </w:rPr>
      </w:pPr>
      <w:r>
        <w:rPr>
          <w:sz w:val="20"/>
          <w:szCs w:val="20"/>
        </w:rPr>
        <w:t>3.3. Перечисление платы по Договору на размещение производится по следующим реквизитам:</w:t>
      </w:r>
    </w:p>
    <w:p>
      <w:pPr>
        <w:pStyle w:val="Normal"/>
        <w:widowControl w:val="false"/>
        <w:autoSpaceDE w:val="false"/>
        <w:spacing w:lineRule="auto" w:line="240"/>
        <w:ind w:left="-1134" w:right="-285" w:hanging="0"/>
        <w:jc w:val="both"/>
        <w:rPr>
          <w:sz w:val="20"/>
          <w:szCs w:val="20"/>
        </w:rPr>
      </w:pPr>
      <w:r>
        <w:rPr>
          <w:sz w:val="20"/>
          <w:szCs w:val="20"/>
        </w:rPr>
        <w:t>______________________________________________________________________________________________________________________________________________________________________________________________________.</w:t>
      </w:r>
    </w:p>
    <w:p>
      <w:pPr>
        <w:pStyle w:val="Normal"/>
        <w:widowControl w:val="false"/>
        <w:autoSpaceDE w:val="false"/>
        <w:spacing w:lineRule="auto" w:line="240"/>
        <w:ind w:left="-1134" w:right="-285" w:hanging="0"/>
        <w:jc w:val="both"/>
        <w:rPr>
          <w:sz w:val="20"/>
          <w:szCs w:val="20"/>
        </w:rPr>
      </w:pPr>
      <w:r>
        <w:rPr>
          <w:sz w:val="20"/>
          <w:szCs w:val="20"/>
        </w:rPr>
        <w:t>3.4. Перечисление НДС осуществляется Хозяйствующим субъектом самостоятельно в соответствии с действующим законодательством.</w:t>
      </w:r>
    </w:p>
    <w:p>
      <w:pPr>
        <w:pStyle w:val="Normal"/>
        <w:widowControl w:val="false"/>
        <w:autoSpaceDE w:val="false"/>
        <w:spacing w:lineRule="auto" w:line="240"/>
        <w:ind w:left="-1134" w:right="-285" w:hanging="0"/>
        <w:jc w:val="both"/>
        <w:rPr/>
      </w:pPr>
      <w:r>
        <w:rPr>
          <w:sz w:val="20"/>
          <w:szCs w:val="20"/>
        </w:rPr>
        <w:t>3.5. Перечисленный Хозяйствующим субъектом задаток засчитывается в счет оплаты по настоящему Договору</w:t>
      </w:r>
      <w:r>
        <w:rPr>
          <w:rStyle w:val="Style18"/>
          <w:rStyle w:val="Style20"/>
          <w:sz w:val="20"/>
          <w:szCs w:val="20"/>
        </w:rPr>
        <w:footnoteReference w:id="5"/>
      </w:r>
      <w:r>
        <w:rPr>
          <w:sz w:val="20"/>
          <w:szCs w:val="20"/>
        </w:rPr>
        <w:t>.</w:t>
      </w:r>
    </w:p>
    <w:p>
      <w:pPr>
        <w:pStyle w:val="Normal"/>
        <w:widowControl w:val="false"/>
        <w:autoSpaceDE w:val="false"/>
        <w:spacing w:lineRule="auto" w:line="240"/>
        <w:ind w:left="-1134" w:right="-285" w:hanging="0"/>
        <w:jc w:val="both"/>
        <w:rPr>
          <w:sz w:val="20"/>
          <w:szCs w:val="20"/>
        </w:rPr>
      </w:pPr>
      <w:r>
        <w:rPr>
          <w:sz w:val="20"/>
          <w:szCs w:val="20"/>
        </w:rPr>
      </w:r>
    </w:p>
    <w:p>
      <w:pPr>
        <w:pStyle w:val="Normal"/>
        <w:widowControl w:val="false"/>
        <w:autoSpaceDE w:val="false"/>
        <w:spacing w:lineRule="auto" w:line="240"/>
        <w:ind w:left="-1134" w:right="-285" w:hanging="0"/>
        <w:jc w:val="both"/>
        <w:rPr>
          <w:sz w:val="20"/>
          <w:szCs w:val="20"/>
        </w:rPr>
      </w:pPr>
      <w:r>
        <w:rPr>
          <w:sz w:val="20"/>
          <w:szCs w:val="20"/>
        </w:rPr>
        <w:t>4. Срок действия Договора</w:t>
      </w:r>
    </w:p>
    <w:p>
      <w:pPr>
        <w:pStyle w:val="Normal"/>
        <w:widowControl w:val="false"/>
        <w:autoSpaceDE w:val="false"/>
        <w:spacing w:lineRule="auto" w:line="240"/>
        <w:ind w:left="-1134" w:right="-285" w:hanging="0"/>
        <w:jc w:val="both"/>
        <w:rPr>
          <w:sz w:val="20"/>
          <w:szCs w:val="20"/>
        </w:rPr>
      </w:pPr>
      <w:r>
        <w:rPr>
          <w:sz w:val="20"/>
          <w:szCs w:val="20"/>
        </w:rPr>
      </w:r>
    </w:p>
    <w:p>
      <w:pPr>
        <w:pStyle w:val="Normal"/>
        <w:widowControl w:val="false"/>
        <w:autoSpaceDE w:val="false"/>
        <w:spacing w:lineRule="auto" w:line="240"/>
        <w:ind w:left="-1134" w:right="-285" w:hanging="0"/>
        <w:jc w:val="both"/>
        <w:rPr>
          <w:sz w:val="20"/>
          <w:szCs w:val="20"/>
        </w:rPr>
      </w:pPr>
      <w:r>
        <w:rPr>
          <w:sz w:val="20"/>
          <w:szCs w:val="20"/>
        </w:rPr>
        <w:t>4.1. Настоящий Договор вступает в силу со дня его подписания Сторонами и действует до "____" _________ 20__ г.</w:t>
      </w:r>
    </w:p>
    <w:p>
      <w:pPr>
        <w:pStyle w:val="Normal"/>
        <w:widowControl w:val="false"/>
        <w:autoSpaceDE w:val="false"/>
        <w:spacing w:lineRule="auto" w:line="240"/>
        <w:ind w:left="-1134" w:right="-285" w:hanging="0"/>
        <w:jc w:val="both"/>
        <w:rPr>
          <w:sz w:val="20"/>
          <w:szCs w:val="20"/>
        </w:rPr>
      </w:pPr>
      <w:r>
        <w:rPr>
          <w:sz w:val="20"/>
          <w:szCs w:val="20"/>
        </w:rPr>
      </w:r>
    </w:p>
    <w:p>
      <w:pPr>
        <w:pStyle w:val="Normal"/>
        <w:widowControl w:val="false"/>
        <w:autoSpaceDE w:val="false"/>
        <w:spacing w:lineRule="auto" w:line="240"/>
        <w:ind w:left="-1134" w:right="-285" w:hanging="0"/>
        <w:jc w:val="both"/>
        <w:rPr>
          <w:sz w:val="20"/>
          <w:szCs w:val="20"/>
        </w:rPr>
      </w:pPr>
      <w:r>
        <w:rPr>
          <w:sz w:val="20"/>
          <w:szCs w:val="20"/>
        </w:rPr>
        <w:t>5. Прекращение и расторжение Договора</w:t>
      </w:r>
    </w:p>
    <w:p>
      <w:pPr>
        <w:pStyle w:val="Normal"/>
        <w:widowControl w:val="false"/>
        <w:autoSpaceDE w:val="false"/>
        <w:spacing w:lineRule="auto" w:line="240"/>
        <w:ind w:left="-1134" w:right="-285" w:hanging="0"/>
        <w:jc w:val="both"/>
        <w:rPr>
          <w:sz w:val="20"/>
          <w:szCs w:val="20"/>
        </w:rPr>
      </w:pPr>
      <w:r>
        <w:rPr>
          <w:sz w:val="20"/>
          <w:szCs w:val="20"/>
        </w:rPr>
      </w:r>
    </w:p>
    <w:p>
      <w:pPr>
        <w:pStyle w:val="Normal"/>
        <w:widowControl w:val="false"/>
        <w:autoSpaceDE w:val="false"/>
        <w:spacing w:lineRule="auto" w:line="240"/>
        <w:ind w:left="-1134" w:right="-285" w:hanging="0"/>
        <w:jc w:val="both"/>
        <w:rPr>
          <w:sz w:val="20"/>
          <w:szCs w:val="20"/>
        </w:rPr>
      </w:pPr>
      <w:r>
        <w:rPr>
          <w:sz w:val="20"/>
          <w:szCs w:val="20"/>
        </w:rPr>
        <w:t>5.1. Действие настоящего Договора прекращается в следующих случаях:</w:t>
      </w:r>
    </w:p>
    <w:p>
      <w:pPr>
        <w:pStyle w:val="Normal"/>
        <w:widowControl w:val="false"/>
        <w:autoSpaceDE w:val="false"/>
        <w:spacing w:lineRule="auto" w:line="240"/>
        <w:ind w:left="-1134" w:right="-285" w:hanging="0"/>
        <w:jc w:val="both"/>
        <w:rPr>
          <w:sz w:val="20"/>
          <w:szCs w:val="20"/>
        </w:rPr>
      </w:pPr>
      <w:r>
        <w:rPr>
          <w:sz w:val="20"/>
          <w:szCs w:val="20"/>
        </w:rPr>
        <w:t>5.1.1. по истечении срока, на который заключен Договор;</w:t>
      </w:r>
    </w:p>
    <w:p>
      <w:pPr>
        <w:pStyle w:val="Normal"/>
        <w:widowControl w:val="false"/>
        <w:autoSpaceDE w:val="false"/>
        <w:spacing w:lineRule="auto" w:line="240"/>
        <w:ind w:left="-1134" w:right="-285" w:hanging="0"/>
        <w:jc w:val="both"/>
        <w:rPr>
          <w:sz w:val="20"/>
          <w:szCs w:val="20"/>
        </w:rPr>
      </w:pPr>
      <w:r>
        <w:rPr>
          <w:sz w:val="20"/>
          <w:szCs w:val="20"/>
        </w:rPr>
        <w:t>5.1.2. исключения места, на котором размещается объект, из схемы размещения нестационарных торговых объектов, в связи с принятием решения об изъятии земельного участка для государственных или муниципальных нужд;</w:t>
      </w:r>
    </w:p>
    <w:p>
      <w:pPr>
        <w:pStyle w:val="Normal"/>
        <w:widowControl w:val="false"/>
        <w:autoSpaceDE w:val="false"/>
        <w:spacing w:lineRule="auto" w:line="240"/>
        <w:ind w:left="-1134" w:right="-285" w:hanging="0"/>
        <w:jc w:val="both"/>
        <w:rPr>
          <w:sz w:val="20"/>
          <w:szCs w:val="20"/>
        </w:rPr>
      </w:pPr>
      <w:r>
        <w:rPr>
          <w:sz w:val="20"/>
          <w:szCs w:val="20"/>
        </w:rPr>
        <w:t>5.1.3. если размещение объекта в определенном месте не соответствует требованиям действующего законодательства;</w:t>
      </w:r>
    </w:p>
    <w:p>
      <w:pPr>
        <w:pStyle w:val="Normal"/>
        <w:widowControl w:val="false"/>
        <w:autoSpaceDE w:val="false"/>
        <w:spacing w:lineRule="auto" w:line="240"/>
        <w:ind w:left="-1134" w:right="-285" w:hanging="0"/>
        <w:jc w:val="both"/>
        <w:rPr>
          <w:sz w:val="20"/>
          <w:szCs w:val="20"/>
        </w:rPr>
      </w:pPr>
      <w:r>
        <w:rPr>
          <w:sz w:val="20"/>
          <w:szCs w:val="20"/>
        </w:rPr>
        <w:t>5.1.4. расторжения Договора в одностороннем порядке;</w:t>
      </w:r>
    </w:p>
    <w:p>
      <w:pPr>
        <w:pStyle w:val="Normal"/>
        <w:widowControl w:val="false"/>
        <w:autoSpaceDE w:val="false"/>
        <w:spacing w:lineRule="auto" w:line="240"/>
        <w:ind w:left="-1134" w:right="-285" w:hanging="0"/>
        <w:jc w:val="both"/>
        <w:rPr>
          <w:sz w:val="20"/>
          <w:szCs w:val="20"/>
        </w:rPr>
      </w:pPr>
      <w:r>
        <w:rPr>
          <w:sz w:val="20"/>
          <w:szCs w:val="20"/>
        </w:rPr>
        <w:t>5.1.5.в иных случаях, предусмотренных действующим законодательством.</w:t>
      </w:r>
    </w:p>
    <w:p>
      <w:pPr>
        <w:pStyle w:val="Normal"/>
        <w:widowControl w:val="false"/>
        <w:autoSpaceDE w:val="false"/>
        <w:spacing w:lineRule="auto" w:line="240"/>
        <w:ind w:left="-1134" w:right="-285" w:hanging="0"/>
        <w:jc w:val="both"/>
        <w:rPr>
          <w:sz w:val="20"/>
          <w:szCs w:val="20"/>
        </w:rPr>
      </w:pPr>
      <w:r>
        <w:rPr>
          <w:sz w:val="20"/>
          <w:szCs w:val="20"/>
        </w:rPr>
        <w:t>5.2. Договор на размещение может быть расторгнут досрочно в одностороннем порядке в следующих случаях:</w:t>
      </w:r>
    </w:p>
    <w:p>
      <w:pPr>
        <w:pStyle w:val="Normal"/>
        <w:widowControl w:val="false"/>
        <w:autoSpaceDE w:val="false"/>
        <w:spacing w:lineRule="auto" w:line="240"/>
        <w:ind w:left="-1134" w:right="-285" w:hanging="0"/>
        <w:jc w:val="both"/>
        <w:rPr/>
      </w:pPr>
      <w:r>
        <w:rPr>
          <w:sz w:val="20"/>
          <w:szCs w:val="20"/>
        </w:rPr>
        <w:t>5.2.1. по заявлению Хозяйствующего субъекта о расторжении Договора</w:t>
      </w:r>
      <w:r>
        <w:rPr>
          <w:rStyle w:val="Style19"/>
          <w:rStyle w:val="Style20"/>
          <w:sz w:val="20"/>
          <w:szCs w:val="20"/>
        </w:rPr>
        <w:footnoteReference w:id="6"/>
      </w:r>
      <w:r>
        <w:rPr>
          <w:sz w:val="20"/>
          <w:szCs w:val="20"/>
        </w:rPr>
        <w:t>;</w:t>
      </w:r>
    </w:p>
    <w:p>
      <w:pPr>
        <w:pStyle w:val="Normal"/>
        <w:widowControl w:val="false"/>
        <w:autoSpaceDE w:val="false"/>
        <w:spacing w:lineRule="auto" w:line="240"/>
        <w:ind w:left="-1134" w:right="-285" w:hanging="0"/>
        <w:jc w:val="both"/>
        <w:rPr>
          <w:sz w:val="20"/>
          <w:szCs w:val="20"/>
        </w:rPr>
      </w:pPr>
      <w:r>
        <w:rPr>
          <w:sz w:val="20"/>
          <w:szCs w:val="20"/>
        </w:rPr>
        <w:t>5.2.2. зафиксированных в установленном порядке двух и более в течение года нарушений, выявленных в работе объекта;</w:t>
      </w:r>
    </w:p>
    <w:p>
      <w:pPr>
        <w:pStyle w:val="Normal"/>
        <w:widowControl w:val="false"/>
        <w:autoSpaceDE w:val="false"/>
        <w:spacing w:lineRule="auto" w:line="240"/>
        <w:ind w:left="-1134" w:right="-285" w:hanging="0"/>
        <w:jc w:val="both"/>
        <w:rPr>
          <w:sz w:val="20"/>
          <w:szCs w:val="20"/>
        </w:rPr>
      </w:pPr>
      <w:r>
        <w:rPr>
          <w:sz w:val="20"/>
          <w:szCs w:val="20"/>
        </w:rPr>
        <w:t>5.2.3. невнесение Хозяйствующим субъектом платы по настоящему Договору в порядке и в сроки, указанные в п. 3.2 настоящего Договора;</w:t>
      </w:r>
    </w:p>
    <w:p>
      <w:pPr>
        <w:pStyle w:val="Normal"/>
        <w:widowControl w:val="false"/>
        <w:autoSpaceDE w:val="false"/>
        <w:spacing w:lineRule="auto" w:line="240"/>
        <w:ind w:left="-1134" w:right="-285" w:hanging="0"/>
        <w:jc w:val="both"/>
        <w:rPr>
          <w:sz w:val="20"/>
          <w:szCs w:val="20"/>
        </w:rPr>
      </w:pPr>
      <w:r>
        <w:rPr>
          <w:sz w:val="20"/>
          <w:szCs w:val="20"/>
        </w:rPr>
        <w:t>5.2.4. размещение объекта, не соответствующего Схеме или не соответствующего архитектурному решению;</w:t>
      </w:r>
    </w:p>
    <w:p>
      <w:pPr>
        <w:pStyle w:val="Normal"/>
        <w:widowControl w:val="false"/>
        <w:autoSpaceDE w:val="false"/>
        <w:spacing w:lineRule="auto" w:line="240"/>
        <w:ind w:left="-1134" w:right="-285" w:hanging="0"/>
        <w:jc w:val="both"/>
        <w:rPr>
          <w:sz w:val="20"/>
          <w:szCs w:val="20"/>
        </w:rPr>
      </w:pPr>
      <w:r>
        <w:rPr>
          <w:sz w:val="20"/>
          <w:szCs w:val="20"/>
        </w:rPr>
        <w:t>5.2.5. не размещение Хозяйствующим субъектом в месте, определенном Договором, объекта, в течение ___ месяцев с даты заключения настоящего Договора;</w:t>
      </w:r>
    </w:p>
    <w:p>
      <w:pPr>
        <w:pStyle w:val="Normal"/>
        <w:widowControl w:val="false"/>
        <w:autoSpaceDE w:val="false"/>
        <w:spacing w:lineRule="auto" w:line="240"/>
        <w:ind w:left="-1134" w:right="-285" w:hanging="0"/>
        <w:jc w:val="both"/>
        <w:rPr>
          <w:sz w:val="20"/>
          <w:szCs w:val="20"/>
        </w:rPr>
      </w:pPr>
      <w:r>
        <w:rPr>
          <w:sz w:val="20"/>
          <w:szCs w:val="20"/>
        </w:rPr>
        <w:t>5.2.6. использование Хозяйствующим субъектом объекта с нарушением  условий, указанных в п. 1.1 настоящего Договора.</w:t>
      </w:r>
    </w:p>
    <w:p>
      <w:pPr>
        <w:pStyle w:val="Normal"/>
        <w:widowControl w:val="false"/>
        <w:autoSpaceDE w:val="false"/>
        <w:spacing w:lineRule="auto" w:line="240"/>
        <w:ind w:left="-1134" w:right="-285" w:hanging="0"/>
        <w:jc w:val="both"/>
        <w:rPr>
          <w:sz w:val="20"/>
          <w:szCs w:val="20"/>
        </w:rPr>
      </w:pPr>
      <w:r>
        <w:rPr>
          <w:sz w:val="20"/>
          <w:szCs w:val="20"/>
        </w:rPr>
        <w:t>5.2.7. изменение внешнего облика объекта без письменного согласования с Уполномоченным органом.</w:t>
      </w:r>
    </w:p>
    <w:p>
      <w:pPr>
        <w:pStyle w:val="Normal"/>
        <w:widowControl w:val="false"/>
        <w:autoSpaceDE w:val="false"/>
        <w:spacing w:lineRule="auto" w:line="240"/>
        <w:ind w:left="-1134" w:right="-285" w:hanging="0"/>
        <w:jc w:val="both"/>
        <w:rPr>
          <w:sz w:val="20"/>
          <w:szCs w:val="20"/>
        </w:rPr>
      </w:pPr>
      <w:r>
        <w:rPr>
          <w:sz w:val="20"/>
          <w:szCs w:val="20"/>
        </w:rPr>
        <w:t>5.2.8. в иных случаях предусмотренных действующим законодательством.</w:t>
      </w:r>
    </w:p>
    <w:p>
      <w:pPr>
        <w:pStyle w:val="Normal"/>
        <w:widowControl w:val="false"/>
        <w:autoSpaceDE w:val="false"/>
        <w:spacing w:lineRule="auto" w:line="240"/>
        <w:ind w:left="-1134" w:right="-285" w:hanging="0"/>
        <w:jc w:val="both"/>
        <w:rPr>
          <w:sz w:val="20"/>
          <w:szCs w:val="20"/>
        </w:rPr>
      </w:pPr>
      <w:r>
        <w:rPr>
          <w:sz w:val="20"/>
          <w:szCs w:val="20"/>
        </w:rPr>
      </w:r>
    </w:p>
    <w:p>
      <w:pPr>
        <w:pStyle w:val="Normal"/>
        <w:widowControl w:val="false"/>
        <w:autoSpaceDE w:val="false"/>
        <w:spacing w:lineRule="auto" w:line="240"/>
        <w:ind w:left="-1134" w:right="-285" w:hanging="0"/>
        <w:jc w:val="both"/>
        <w:rPr>
          <w:sz w:val="20"/>
          <w:szCs w:val="20"/>
        </w:rPr>
      </w:pPr>
      <w:r>
        <w:rPr>
          <w:sz w:val="20"/>
          <w:szCs w:val="20"/>
        </w:rPr>
        <w:t>6. Заключительные положения</w:t>
      </w:r>
    </w:p>
    <w:p>
      <w:pPr>
        <w:pStyle w:val="Normal"/>
        <w:widowControl w:val="false"/>
        <w:autoSpaceDE w:val="false"/>
        <w:spacing w:lineRule="auto" w:line="240"/>
        <w:ind w:left="-1134" w:right="-285" w:hanging="0"/>
        <w:rPr>
          <w:sz w:val="20"/>
          <w:szCs w:val="20"/>
        </w:rPr>
      </w:pPr>
      <w:r>
        <w:rPr>
          <w:sz w:val="20"/>
          <w:szCs w:val="20"/>
        </w:rPr>
        <w:t>6.1. Любые споры, возникающие из настоящего Договора или в связи с ним, разрешаются Сторонами путем ведения переговоров, а в случае недостижения согласия передаются на рассмотрение суда в установленном порядке.</w:t>
      </w:r>
    </w:p>
    <w:p>
      <w:pPr>
        <w:pStyle w:val="Normal"/>
        <w:widowControl w:val="false"/>
        <w:autoSpaceDE w:val="false"/>
        <w:spacing w:lineRule="auto" w:line="240"/>
        <w:ind w:left="-1134" w:right="-285" w:hanging="0"/>
        <w:rPr/>
      </w:pPr>
      <w:r>
        <w:rPr>
          <w:sz w:val="20"/>
          <w:szCs w:val="20"/>
        </w:rPr>
        <w:t xml:space="preserve"> </w:t>
      </w:r>
      <w:r>
        <w:rPr>
          <w:sz w:val="20"/>
          <w:szCs w:val="20"/>
        </w:rPr>
        <w:t>6.2. Настоящий Договор составлен в двух экземплярах, имеющих одинаковую юридическую силу (по одному для каждой из Сторон).</w:t>
      </w:r>
    </w:p>
    <w:p>
      <w:pPr>
        <w:pStyle w:val="Normal"/>
        <w:widowControl w:val="false"/>
        <w:autoSpaceDE w:val="false"/>
        <w:spacing w:lineRule="auto" w:line="240"/>
        <w:ind w:left="-1134" w:right="-285" w:hanging="0"/>
        <w:jc w:val="center"/>
        <w:rPr>
          <w:sz w:val="20"/>
          <w:szCs w:val="20"/>
        </w:rPr>
      </w:pPr>
      <w:r>
        <w:rPr>
          <w:sz w:val="20"/>
          <w:szCs w:val="20"/>
        </w:rPr>
      </w:r>
    </w:p>
    <w:p>
      <w:pPr>
        <w:pStyle w:val="Normal"/>
        <w:widowControl w:val="false"/>
        <w:autoSpaceDE w:val="false"/>
        <w:spacing w:lineRule="auto" w:line="240"/>
        <w:ind w:left="-1134" w:right="-285" w:hanging="0"/>
        <w:jc w:val="center"/>
        <w:rPr>
          <w:sz w:val="20"/>
          <w:szCs w:val="20"/>
        </w:rPr>
      </w:pPr>
      <w:r>
        <w:rPr>
          <w:sz w:val="20"/>
          <w:szCs w:val="20"/>
        </w:rPr>
        <w:t>7. Реквизиты и подписи Сторон</w:t>
      </w:r>
    </w:p>
    <w:p>
      <w:pPr>
        <w:pStyle w:val="Normal"/>
        <w:widowControl w:val="false"/>
        <w:autoSpaceDE w:val="false"/>
        <w:spacing w:lineRule="auto" w:line="240"/>
        <w:ind w:left="-1134" w:right="-285" w:hanging="0"/>
        <w:jc w:val="center"/>
        <w:rPr>
          <w:sz w:val="20"/>
          <w:szCs w:val="20"/>
        </w:rPr>
      </w:pPr>
      <w:r>
        <w:rPr>
          <w:sz w:val="20"/>
          <w:szCs w:val="20"/>
        </w:rPr>
      </w:r>
    </w:p>
    <w:tbl>
      <w:tblPr>
        <w:tblW w:w="18552" w:type="dxa"/>
        <w:jc w:val="left"/>
        <w:tblInd w:w="0" w:type="dxa"/>
        <w:tblBorders>
          <w:top w:val="single" w:sz="4" w:space="0" w:color="000000"/>
          <w:left w:val="single" w:sz="4" w:space="0" w:color="000000"/>
          <w:bottom w:val="single" w:sz="4" w:space="0" w:color="000000"/>
          <w:insideH w:val="single" w:sz="4" w:space="0" w:color="000000"/>
        </w:tblBorders>
        <w:tblCellMar>
          <w:top w:w="0" w:type="dxa"/>
          <w:left w:w="-5" w:type="dxa"/>
          <w:bottom w:w="0" w:type="dxa"/>
          <w:right w:w="0" w:type="dxa"/>
        </w:tblCellMar>
      </w:tblPr>
      <w:tblGrid>
        <w:gridCol w:w="4422"/>
        <w:gridCol w:w="794"/>
        <w:gridCol w:w="4442"/>
        <w:gridCol w:w="10"/>
        <w:gridCol w:w="4432"/>
        <w:gridCol w:w="4442"/>
        <w:gridCol w:w="10"/>
      </w:tblGrid>
      <w:tr>
        <w:trPr/>
        <w:tc>
          <w:tcPr>
            <w:tcW w:w="4422" w:type="dxa"/>
            <w:tcBorders>
              <w:top w:val="single" w:sz="4" w:space="0" w:color="000000"/>
              <w:left w:val="single" w:sz="4" w:space="0" w:color="000000"/>
              <w:bottom w:val="single" w:sz="4" w:space="0" w:color="000000"/>
              <w:insideH w:val="single" w:sz="4" w:space="0" w:color="000000"/>
            </w:tcBorders>
            <w:shd w:fill="auto" w:val="clear"/>
            <w:tcMar>
              <w:left w:w="-5" w:type="dxa"/>
            </w:tcMar>
          </w:tcPr>
          <w:p>
            <w:pPr>
              <w:pStyle w:val="Normal"/>
              <w:widowControl w:val="false"/>
              <w:autoSpaceDE w:val="false"/>
              <w:snapToGrid w:val="false"/>
              <w:spacing w:lineRule="auto" w:line="240"/>
              <w:ind w:left="-1134" w:right="-285" w:hanging="0"/>
              <w:jc w:val="center"/>
              <w:rPr>
                <w:sz w:val="20"/>
                <w:szCs w:val="20"/>
              </w:rPr>
            </w:pPr>
            <w:r>
              <w:rPr>
                <w:sz w:val="20"/>
                <w:szCs w:val="20"/>
              </w:rPr>
              <w:t>Хозяйствующий субъект</w:t>
            </w:r>
          </w:p>
        </w:tc>
        <w:tc>
          <w:tcPr>
            <w:tcW w:w="794" w:type="dxa"/>
            <w:tcBorders>
              <w:top w:val="single" w:sz="4" w:space="0" w:color="000000"/>
              <w:left w:val="single" w:sz="4" w:space="0" w:color="000000"/>
              <w:bottom w:val="single" w:sz="4" w:space="0" w:color="000000"/>
              <w:insideH w:val="single" w:sz="4" w:space="0" w:color="000000"/>
            </w:tcBorders>
            <w:shd w:fill="auto" w:val="clear"/>
            <w:tcMar>
              <w:left w:w="-5" w:type="dxa"/>
            </w:tcMar>
          </w:tcPr>
          <w:p>
            <w:pPr>
              <w:pStyle w:val="Normal"/>
              <w:widowControl w:val="false"/>
              <w:autoSpaceDE w:val="false"/>
              <w:snapToGrid w:val="false"/>
              <w:spacing w:lineRule="auto" w:line="240"/>
              <w:ind w:left="-1134" w:right="-285" w:hanging="0"/>
              <w:jc w:val="center"/>
              <w:rPr>
                <w:sz w:val="20"/>
                <w:szCs w:val="20"/>
              </w:rPr>
            </w:pPr>
            <w:r>
              <w:rPr>
                <w:sz w:val="20"/>
                <w:szCs w:val="20"/>
              </w:rPr>
            </w:r>
          </w:p>
        </w:tc>
        <w:tc>
          <w:tcPr>
            <w:tcW w:w="4452" w:type="dxa"/>
            <w:gridSpan w:val="2"/>
            <w:tcBorders>
              <w:top w:val="single" w:sz="4" w:space="0" w:color="000000"/>
              <w:left w:val="single" w:sz="4" w:space="0" w:color="000000"/>
              <w:bottom w:val="single" w:sz="4" w:space="0" w:color="000000"/>
              <w:insideH w:val="single" w:sz="4" w:space="0" w:color="000000"/>
            </w:tcBorders>
            <w:shd w:fill="auto" w:val="clear"/>
            <w:tcMar>
              <w:left w:w="-5" w:type="dxa"/>
            </w:tcMar>
          </w:tcPr>
          <w:p>
            <w:pPr>
              <w:pStyle w:val="Normal"/>
              <w:widowControl w:val="false"/>
              <w:autoSpaceDE w:val="false"/>
              <w:snapToGrid w:val="false"/>
              <w:spacing w:lineRule="auto" w:line="240"/>
              <w:ind w:left="-1134" w:right="-285" w:hanging="0"/>
              <w:jc w:val="center"/>
              <w:rPr>
                <w:sz w:val="20"/>
                <w:szCs w:val="20"/>
              </w:rPr>
            </w:pPr>
            <w:r>
              <w:rPr>
                <w:sz w:val="20"/>
                <w:szCs w:val="20"/>
              </w:rPr>
              <w:t>Уполномоченный орган</w:t>
            </w:r>
          </w:p>
        </w:tc>
        <w:tc>
          <w:tcPr>
            <w:tcW w:w="8884" w:type="dxa"/>
            <w:gridSpan w:val="2"/>
            <w:tcBorders>
              <w:left w:val="single" w:sz="4" w:space="0" w:color="000000"/>
            </w:tcBorders>
            <w:shd w:fill="auto" w:val="clear"/>
            <w:tcMar>
              <w:left w:w="-5" w:type="dxa"/>
            </w:tcMar>
          </w:tcPr>
          <w:p>
            <w:pPr>
              <w:pStyle w:val="Normal"/>
              <w:snapToGrid w:val="false"/>
              <w:rPr>
                <w:sz w:val="20"/>
                <w:szCs w:val="20"/>
              </w:rPr>
            </w:pPr>
            <w:r>
              <w:rPr>
                <w:sz w:val="20"/>
                <w:szCs w:val="20"/>
              </w:rPr>
            </w:r>
          </w:p>
        </w:tc>
      </w:tr>
      <w:tr>
        <w:trPr/>
        <w:tc>
          <w:tcPr>
            <w:tcW w:w="4422" w:type="dxa"/>
            <w:tcBorders>
              <w:top w:val="single" w:sz="4" w:space="0" w:color="000000"/>
              <w:left w:val="single" w:sz="4" w:space="0" w:color="000000"/>
              <w:bottom w:val="single" w:sz="4" w:space="0" w:color="000000"/>
              <w:insideH w:val="single" w:sz="4" w:space="0" w:color="000000"/>
            </w:tcBorders>
            <w:shd w:fill="auto" w:val="clear"/>
            <w:tcMar>
              <w:left w:w="-5" w:type="dxa"/>
            </w:tcMar>
          </w:tcPr>
          <w:p>
            <w:pPr>
              <w:pStyle w:val="Normal"/>
              <w:widowControl w:val="false"/>
              <w:autoSpaceDE w:val="false"/>
              <w:snapToGrid w:val="false"/>
              <w:spacing w:lineRule="auto" w:line="240"/>
              <w:ind w:left="-1134" w:right="-285" w:hanging="0"/>
              <w:jc w:val="center"/>
              <w:rPr>
                <w:sz w:val="20"/>
                <w:szCs w:val="20"/>
              </w:rPr>
            </w:pPr>
            <w:r>
              <w:rPr>
                <w:sz w:val="20"/>
                <w:szCs w:val="20"/>
              </w:rPr>
            </w:r>
          </w:p>
        </w:tc>
        <w:tc>
          <w:tcPr>
            <w:tcW w:w="794" w:type="dxa"/>
            <w:tcBorders>
              <w:top w:val="single" w:sz="4" w:space="0" w:color="000000"/>
              <w:left w:val="single" w:sz="4" w:space="0" w:color="000000"/>
              <w:bottom w:val="single" w:sz="4" w:space="0" w:color="000000"/>
              <w:insideH w:val="single" w:sz="4" w:space="0" w:color="000000"/>
            </w:tcBorders>
            <w:shd w:fill="auto" w:val="clear"/>
            <w:tcMar>
              <w:left w:w="-5" w:type="dxa"/>
            </w:tcMar>
          </w:tcPr>
          <w:p>
            <w:pPr>
              <w:pStyle w:val="Normal"/>
              <w:widowControl w:val="false"/>
              <w:autoSpaceDE w:val="false"/>
              <w:snapToGrid w:val="false"/>
              <w:spacing w:lineRule="auto" w:line="240"/>
              <w:ind w:left="-1134" w:right="-285" w:hanging="0"/>
              <w:jc w:val="center"/>
              <w:rPr>
                <w:sz w:val="20"/>
                <w:szCs w:val="20"/>
              </w:rPr>
            </w:pPr>
            <w:r>
              <w:rPr>
                <w:sz w:val="20"/>
                <w:szCs w:val="20"/>
              </w:rPr>
            </w:r>
          </w:p>
        </w:tc>
        <w:tc>
          <w:tcPr>
            <w:tcW w:w="4452" w:type="dxa"/>
            <w:gridSpan w:val="2"/>
            <w:tcBorders>
              <w:top w:val="single" w:sz="4" w:space="0" w:color="000000"/>
              <w:left w:val="single" w:sz="4" w:space="0" w:color="000000"/>
              <w:bottom w:val="single" w:sz="4" w:space="0" w:color="000000"/>
              <w:insideH w:val="single" w:sz="4" w:space="0" w:color="000000"/>
            </w:tcBorders>
            <w:shd w:fill="auto" w:val="clear"/>
            <w:tcMar>
              <w:left w:w="-5" w:type="dxa"/>
            </w:tcMar>
          </w:tcPr>
          <w:p>
            <w:pPr>
              <w:pStyle w:val="Normal"/>
              <w:widowControl w:val="false"/>
              <w:autoSpaceDE w:val="false"/>
              <w:snapToGrid w:val="false"/>
              <w:spacing w:lineRule="auto" w:line="240"/>
              <w:ind w:left="-1134" w:right="-285" w:hanging="0"/>
              <w:jc w:val="center"/>
              <w:rPr>
                <w:sz w:val="20"/>
                <w:szCs w:val="20"/>
              </w:rPr>
            </w:pPr>
            <w:r>
              <w:rPr>
                <w:sz w:val="20"/>
                <w:szCs w:val="20"/>
              </w:rPr>
            </w:r>
          </w:p>
        </w:tc>
        <w:tc>
          <w:tcPr>
            <w:tcW w:w="8884" w:type="dxa"/>
            <w:gridSpan w:val="2"/>
            <w:tcBorders>
              <w:left w:val="single" w:sz="4" w:space="0" w:color="000000"/>
            </w:tcBorders>
            <w:shd w:fill="auto" w:val="clear"/>
            <w:tcMar>
              <w:left w:w="-5" w:type="dxa"/>
            </w:tcMar>
          </w:tcPr>
          <w:p>
            <w:pPr>
              <w:pStyle w:val="Normal"/>
              <w:snapToGrid w:val="false"/>
              <w:rPr>
                <w:sz w:val="20"/>
                <w:szCs w:val="20"/>
              </w:rPr>
            </w:pPr>
            <w:r>
              <w:rPr>
                <w:sz w:val="20"/>
                <w:szCs w:val="20"/>
              </w:rPr>
            </w:r>
          </w:p>
        </w:tc>
      </w:tr>
      <w:tr>
        <w:trPr/>
        <w:tc>
          <w:tcPr>
            <w:tcW w:w="4422" w:type="dxa"/>
            <w:tcBorders>
              <w:top w:val="single" w:sz="4" w:space="0" w:color="000000"/>
              <w:left w:val="single" w:sz="4" w:space="0" w:color="000000"/>
              <w:bottom w:val="single" w:sz="4" w:space="0" w:color="000000"/>
              <w:insideH w:val="single" w:sz="4" w:space="0" w:color="000000"/>
            </w:tcBorders>
            <w:shd w:fill="auto" w:val="clear"/>
            <w:tcMar>
              <w:left w:w="-5" w:type="dxa"/>
            </w:tcMar>
          </w:tcPr>
          <w:p>
            <w:pPr>
              <w:pStyle w:val="Normal"/>
              <w:widowControl w:val="false"/>
              <w:autoSpaceDE w:val="false"/>
              <w:snapToGrid w:val="false"/>
              <w:spacing w:lineRule="auto" w:line="240"/>
              <w:ind w:left="-1134" w:right="-285" w:hanging="0"/>
              <w:jc w:val="center"/>
              <w:rPr>
                <w:sz w:val="20"/>
                <w:szCs w:val="20"/>
              </w:rPr>
            </w:pPr>
            <w:r>
              <w:rPr>
                <w:sz w:val="20"/>
                <w:szCs w:val="20"/>
              </w:rPr>
              <w:t>Подпись</w:t>
            </w:r>
          </w:p>
        </w:tc>
        <w:tc>
          <w:tcPr>
            <w:tcW w:w="794" w:type="dxa"/>
            <w:tcBorders>
              <w:top w:val="single" w:sz="4" w:space="0" w:color="000000"/>
              <w:left w:val="single" w:sz="4" w:space="0" w:color="000000"/>
              <w:bottom w:val="single" w:sz="4" w:space="0" w:color="000000"/>
              <w:insideH w:val="single" w:sz="4" w:space="0" w:color="000000"/>
            </w:tcBorders>
            <w:shd w:fill="auto" w:val="clear"/>
            <w:tcMar>
              <w:left w:w="-5" w:type="dxa"/>
            </w:tcMar>
          </w:tcPr>
          <w:p>
            <w:pPr>
              <w:pStyle w:val="Normal"/>
              <w:widowControl w:val="false"/>
              <w:autoSpaceDE w:val="false"/>
              <w:snapToGrid w:val="false"/>
              <w:spacing w:lineRule="auto" w:line="240"/>
              <w:ind w:left="-1134" w:right="-285" w:hanging="0"/>
              <w:jc w:val="center"/>
              <w:rPr>
                <w:sz w:val="20"/>
                <w:szCs w:val="20"/>
              </w:rPr>
            </w:pPr>
            <w:r>
              <w:rPr>
                <w:sz w:val="20"/>
                <w:szCs w:val="20"/>
              </w:rPr>
            </w:r>
          </w:p>
        </w:tc>
        <w:tc>
          <w:tcPr>
            <w:tcW w:w="4452" w:type="dxa"/>
            <w:gridSpan w:val="2"/>
            <w:tcBorders>
              <w:top w:val="single" w:sz="4" w:space="0" w:color="000000"/>
              <w:left w:val="single" w:sz="4" w:space="0" w:color="000000"/>
              <w:bottom w:val="single" w:sz="4" w:space="0" w:color="000000"/>
              <w:insideH w:val="single" w:sz="4" w:space="0" w:color="000000"/>
            </w:tcBorders>
            <w:shd w:fill="auto" w:val="clear"/>
            <w:tcMar>
              <w:left w:w="-5" w:type="dxa"/>
            </w:tcMar>
          </w:tcPr>
          <w:p>
            <w:pPr>
              <w:pStyle w:val="Normal"/>
              <w:widowControl w:val="false"/>
              <w:autoSpaceDE w:val="false"/>
              <w:snapToGrid w:val="false"/>
              <w:spacing w:lineRule="auto" w:line="240"/>
              <w:ind w:left="-1134" w:right="-285" w:hanging="0"/>
              <w:jc w:val="center"/>
              <w:rPr>
                <w:sz w:val="20"/>
                <w:szCs w:val="20"/>
              </w:rPr>
            </w:pPr>
            <w:r>
              <w:rPr>
                <w:sz w:val="20"/>
                <w:szCs w:val="20"/>
              </w:rPr>
              <w:t>Подпись</w:t>
            </w:r>
          </w:p>
        </w:tc>
        <w:tc>
          <w:tcPr>
            <w:tcW w:w="8884" w:type="dxa"/>
            <w:gridSpan w:val="2"/>
            <w:tcBorders>
              <w:left w:val="single" w:sz="4" w:space="0" w:color="000000"/>
            </w:tcBorders>
            <w:shd w:fill="auto" w:val="clear"/>
            <w:tcMar>
              <w:left w:w="-5" w:type="dxa"/>
            </w:tcMar>
          </w:tcPr>
          <w:p>
            <w:pPr>
              <w:pStyle w:val="Normal"/>
              <w:snapToGrid w:val="false"/>
              <w:rPr>
                <w:sz w:val="20"/>
                <w:szCs w:val="20"/>
              </w:rPr>
            </w:pPr>
            <w:r>
              <w:rPr>
                <w:sz w:val="20"/>
                <w:szCs w:val="20"/>
              </w:rPr>
            </w:r>
          </w:p>
        </w:tc>
      </w:tr>
      <w:tr>
        <w:trPr/>
        <w:tc>
          <w:tcPr>
            <w:tcW w:w="4422" w:type="dxa"/>
            <w:tcBorders>
              <w:top w:val="single" w:sz="4" w:space="0" w:color="000000"/>
              <w:left w:val="single" w:sz="4" w:space="0" w:color="000000"/>
              <w:bottom w:val="single" w:sz="4" w:space="0" w:color="000000"/>
              <w:insideH w:val="single" w:sz="4" w:space="0" w:color="000000"/>
            </w:tcBorders>
            <w:shd w:fill="auto" w:val="clear"/>
            <w:tcMar>
              <w:top w:w="102" w:type="dxa"/>
              <w:left w:w="57" w:type="dxa"/>
              <w:bottom w:w="102" w:type="dxa"/>
              <w:right w:w="62" w:type="dxa"/>
            </w:tcMar>
          </w:tcPr>
          <w:p>
            <w:pPr>
              <w:pStyle w:val="Normal"/>
              <w:widowControl w:val="false"/>
              <w:autoSpaceDE w:val="false"/>
              <w:snapToGrid w:val="false"/>
              <w:spacing w:lineRule="auto" w:line="240"/>
              <w:ind w:left="-1134" w:right="-285" w:hanging="0"/>
              <w:jc w:val="center"/>
              <w:rPr>
                <w:sz w:val="16"/>
                <w:szCs w:val="16"/>
              </w:rPr>
            </w:pPr>
            <w:r>
              <w:rPr>
                <w:sz w:val="16"/>
                <w:szCs w:val="16"/>
              </w:rPr>
              <w:t>М.П.</w:t>
            </w:r>
          </w:p>
        </w:tc>
        <w:tc>
          <w:tcPr>
            <w:tcW w:w="794" w:type="dxa"/>
            <w:tcBorders>
              <w:top w:val="single" w:sz="4" w:space="0" w:color="000000"/>
              <w:left w:val="single" w:sz="4" w:space="0" w:color="000000"/>
              <w:bottom w:val="single" w:sz="4" w:space="0" w:color="000000"/>
              <w:insideH w:val="single" w:sz="4" w:space="0" w:color="000000"/>
            </w:tcBorders>
            <w:shd w:fill="auto" w:val="clear"/>
            <w:tcMar>
              <w:top w:w="102" w:type="dxa"/>
              <w:left w:w="57" w:type="dxa"/>
              <w:bottom w:w="102" w:type="dxa"/>
              <w:right w:w="62" w:type="dxa"/>
            </w:tcMar>
          </w:tcPr>
          <w:p>
            <w:pPr>
              <w:pStyle w:val="Normal"/>
              <w:widowControl w:val="false"/>
              <w:autoSpaceDE w:val="false"/>
              <w:snapToGrid w:val="false"/>
              <w:spacing w:lineRule="auto" w:line="240"/>
              <w:ind w:left="-1134" w:right="-285" w:hanging="0"/>
              <w:jc w:val="center"/>
              <w:rPr>
                <w:sz w:val="20"/>
                <w:szCs w:val="20"/>
              </w:rPr>
            </w:pPr>
            <w:r>
              <w:rPr>
                <w:sz w:val="20"/>
                <w:szCs w:val="20"/>
              </w:rPr>
            </w:r>
          </w:p>
        </w:tc>
        <w:tc>
          <w:tcPr>
            <w:tcW w:w="4442" w:type="dxa"/>
            <w:tcBorders>
              <w:top w:val="single" w:sz="4" w:space="0" w:color="000000"/>
              <w:left w:val="single" w:sz="4" w:space="0" w:color="000000"/>
              <w:bottom w:val="single" w:sz="4" w:space="0" w:color="000000"/>
              <w:insideH w:val="single" w:sz="4" w:space="0" w:color="000000"/>
            </w:tcBorders>
            <w:shd w:fill="auto" w:val="clear"/>
            <w:tcMar>
              <w:top w:w="102" w:type="dxa"/>
              <w:left w:w="57" w:type="dxa"/>
              <w:bottom w:w="102" w:type="dxa"/>
              <w:right w:w="62" w:type="dxa"/>
            </w:tcMar>
          </w:tcPr>
          <w:p>
            <w:pPr>
              <w:pStyle w:val="Normal"/>
              <w:widowControl w:val="false"/>
              <w:autoSpaceDE w:val="false"/>
              <w:snapToGrid w:val="false"/>
              <w:spacing w:lineRule="auto" w:line="240"/>
              <w:ind w:left="-1134" w:right="-285" w:hanging="0"/>
              <w:jc w:val="center"/>
              <w:rPr>
                <w:sz w:val="16"/>
                <w:szCs w:val="16"/>
              </w:rPr>
            </w:pPr>
            <w:r>
              <w:rPr>
                <w:sz w:val="16"/>
                <w:szCs w:val="16"/>
              </w:rPr>
              <w:t>М.П.</w:t>
            </w:r>
          </w:p>
        </w:tc>
        <w:tc>
          <w:tcPr>
            <w:tcW w:w="4442" w:type="dxa"/>
            <w:gridSpan w:val="2"/>
            <w:tcBorders>
              <w:left w:val="single" w:sz="4" w:space="0" w:color="000000"/>
            </w:tcBorders>
            <w:shd w:fill="auto" w:val="clear"/>
            <w:tcMar>
              <w:top w:w="102" w:type="dxa"/>
              <w:left w:w="57" w:type="dxa"/>
              <w:bottom w:w="102" w:type="dxa"/>
              <w:right w:w="62" w:type="dxa"/>
            </w:tcMar>
          </w:tcPr>
          <w:p>
            <w:pPr>
              <w:pStyle w:val="Normal"/>
              <w:widowControl w:val="false"/>
              <w:autoSpaceDE w:val="false"/>
              <w:snapToGrid w:val="false"/>
              <w:spacing w:lineRule="auto" w:line="240"/>
              <w:ind w:left="-1134" w:right="-285" w:hanging="0"/>
              <w:jc w:val="center"/>
              <w:rPr>
                <w:sz w:val="16"/>
                <w:szCs w:val="16"/>
              </w:rPr>
            </w:pPr>
            <w:r>
              <w:rPr>
                <w:sz w:val="16"/>
                <w:szCs w:val="16"/>
              </w:rPr>
            </w:r>
          </w:p>
        </w:tc>
        <w:tc>
          <w:tcPr>
            <w:tcW w:w="4442" w:type="dxa"/>
            <w:tcBorders/>
            <w:shd w:fill="auto" w:val="clear"/>
            <w:tcMar>
              <w:top w:w="102" w:type="dxa"/>
              <w:left w:w="62" w:type="dxa"/>
              <w:bottom w:w="102" w:type="dxa"/>
              <w:right w:w="62" w:type="dxa"/>
            </w:tcMar>
          </w:tcPr>
          <w:p>
            <w:pPr>
              <w:pStyle w:val="Normal"/>
              <w:widowControl w:val="false"/>
              <w:autoSpaceDE w:val="false"/>
              <w:snapToGrid w:val="false"/>
              <w:spacing w:lineRule="auto" w:line="240"/>
              <w:ind w:left="-1134" w:right="-285" w:hanging="0"/>
              <w:jc w:val="center"/>
              <w:rPr>
                <w:sz w:val="16"/>
                <w:szCs w:val="16"/>
              </w:rPr>
            </w:pPr>
            <w:r>
              <w:rPr>
                <w:sz w:val="16"/>
                <w:szCs w:val="16"/>
              </w:rPr>
            </w:r>
          </w:p>
        </w:tc>
      </w:tr>
    </w:tbl>
    <w:p>
      <w:pPr>
        <w:pStyle w:val="Normal"/>
        <w:widowControl w:val="false"/>
        <w:autoSpaceDE w:val="false"/>
        <w:spacing w:lineRule="auto" w:line="240"/>
        <w:ind w:left="-1134" w:right="-285" w:hanging="0"/>
        <w:jc w:val="center"/>
        <w:rPr>
          <w:sz w:val="20"/>
          <w:szCs w:val="20"/>
        </w:rPr>
      </w:pPr>
      <w:r>
        <w:rPr>
          <w:sz w:val="20"/>
          <w:szCs w:val="20"/>
        </w:rPr>
      </w:r>
    </w:p>
    <w:p>
      <w:pPr>
        <w:pStyle w:val="Normal"/>
        <w:widowControl w:val="false"/>
        <w:shd w:val="clear" w:color="auto" w:fill="FFFFFF"/>
        <w:autoSpaceDE w:val="false"/>
        <w:spacing w:lineRule="auto" w:line="240"/>
        <w:ind w:left="-1134" w:right="-285" w:hanging="0"/>
        <w:jc w:val="center"/>
        <w:rPr>
          <w:sz w:val="20"/>
          <w:szCs w:val="20"/>
        </w:rPr>
      </w:pPr>
      <w:r>
        <w:rPr>
          <w:sz w:val="20"/>
          <w:szCs w:val="20"/>
        </w:rPr>
      </w:r>
    </w:p>
    <w:p>
      <w:pPr>
        <w:pStyle w:val="Style29"/>
        <w:shd w:val="clear" w:color="auto" w:fill="FFFFFF"/>
        <w:rPr/>
      </w:pPr>
      <w:r>
        <w:rPr/>
      </w:r>
    </w:p>
    <w:p>
      <w:pPr>
        <w:pStyle w:val="Style29"/>
        <w:shd w:val="clear" w:color="auto" w:fill="FFFFFF"/>
        <w:rPr/>
      </w:pPr>
      <w:r>
        <w:rPr/>
      </w:r>
    </w:p>
    <w:sectPr>
      <w:footnotePr>
        <w:numFmt w:val="decimal"/>
      </w:footnotePr>
      <w:type w:val="nextPage"/>
      <w:pgSz w:w="11906" w:h="16838"/>
      <w:pgMar w:left="1701" w:right="850" w:header="0" w:top="1134" w:footer="0" w:bottom="1134"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Liberation Sans">
    <w:altName w:val="Arial"/>
    <w:charset w:val="cc"/>
    <w:family w:val="roman"/>
    <w:pitch w:val="variable"/>
  </w:font>
  <w:font w:name="Courier New">
    <w:charset w:val="cc"/>
    <w:family w:val="roman"/>
    <w:pitch w:val="variable"/>
  </w:font>
  <w:font w:name="Arial">
    <w:charset w:val="cc"/>
    <w:family w:val="swiss"/>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p>
  </w:footnote>
  <w:footnote w:id="1" w:type="continuationSeparator">
    <w:p>
      <w:r>
        <w:continuationSeparator/>
      </w:r>
    </w:p>
  </w:footnote>
  <w:footnote w:id="2">
    <w:p>
      <w:pPr>
        <w:pStyle w:val="Style30"/>
        <w:spacing w:before="0" w:after="0"/>
        <w:jc w:val="both"/>
        <w:rPr/>
      </w:pPr>
      <w:r>
        <w:rPr>
          <w:i/>
          <w:sz w:val="16"/>
          <w:szCs w:val="16"/>
        </w:rPr>
        <w:footnoteRef/>
        <w:tab/>
        <w:t xml:space="preserve"> </w:t>
      </w:r>
      <w:r>
        <w:rPr>
          <w:i/>
          <w:sz w:val="16"/>
          <w:szCs w:val="16"/>
        </w:rPr>
        <w:t>Пункт включается в случае, если Договор заключен на период более 1 года</w:t>
      </w:r>
      <w:r>
        <w:rPr>
          <w:i/>
          <w:sz w:val="16"/>
          <w:szCs w:val="16"/>
          <w:lang w:val="ru-RU"/>
        </w:rPr>
        <w:t>,</w:t>
      </w:r>
    </w:p>
  </w:footnote>
  <w:footnote w:id="3">
    <w:p>
      <w:pPr>
        <w:pStyle w:val="Style30"/>
        <w:spacing w:before="0" w:after="0"/>
        <w:jc w:val="both"/>
        <w:rPr/>
      </w:pPr>
      <w:r>
        <w:rPr>
          <w:i/>
          <w:sz w:val="16"/>
          <w:szCs w:val="16"/>
        </w:rPr>
        <w:footnoteRef/>
        <w:tab/>
        <w:t xml:space="preserve"> </w:t>
      </w:r>
      <w:r>
        <w:rPr>
          <w:i/>
          <w:sz w:val="16"/>
          <w:szCs w:val="16"/>
        </w:rPr>
        <w:t>Пункт включается в случае, если Договор заключен на период более 1 года</w:t>
      </w:r>
    </w:p>
  </w:footnote>
  <w:footnote w:id="4">
    <w:p>
      <w:pPr>
        <w:pStyle w:val="Style30"/>
        <w:spacing w:before="0" w:after="0"/>
        <w:jc w:val="both"/>
        <w:rPr/>
      </w:pPr>
      <w:r>
        <w:rPr>
          <w:i/>
          <w:sz w:val="16"/>
          <w:szCs w:val="16"/>
        </w:rPr>
        <w:footnoteRef/>
        <w:tab/>
        <w:t xml:space="preserve"> </w:t>
      </w:r>
      <w:r>
        <w:rPr>
          <w:i/>
          <w:sz w:val="16"/>
          <w:szCs w:val="16"/>
        </w:rPr>
        <w:t>Пункт включается в случае, если Договор заключен на период менее 1 года</w:t>
      </w:r>
    </w:p>
  </w:footnote>
  <w:footnote w:id="5">
    <w:p>
      <w:pPr>
        <w:pStyle w:val="Style30"/>
        <w:spacing w:lineRule="auto" w:line="240" w:before="0" w:after="0"/>
        <w:jc w:val="both"/>
        <w:rPr/>
      </w:pPr>
      <w:r>
        <w:rPr>
          <w:i/>
          <w:sz w:val="16"/>
          <w:szCs w:val="16"/>
        </w:rPr>
        <w:footnoteRef/>
        <w:tab/>
        <w:t xml:space="preserve"> </w:t>
      </w:r>
      <w:r>
        <w:rPr>
          <w:i/>
          <w:sz w:val="16"/>
          <w:szCs w:val="16"/>
        </w:rPr>
        <w:t>Пункт включается в Договор, в случае заключения Договора по результатам торгов</w:t>
      </w:r>
    </w:p>
  </w:footnote>
  <w:footnote w:id="6">
    <w:p>
      <w:pPr>
        <w:pStyle w:val="Style30"/>
        <w:spacing w:lineRule="auto" w:line="276" w:before="0" w:after="200"/>
        <w:rPr/>
      </w:pPr>
      <w:r>
        <w:rPr>
          <w:sz w:val="16"/>
          <w:szCs w:val="16"/>
        </w:rPr>
        <w:footnoteRef/>
        <w:tab/>
        <w:t xml:space="preserve"> </w:t>
      </w:r>
      <w:r>
        <w:rPr>
          <w:rFonts w:eastAsia="Times New Roman" w:cs="Times New Roman"/>
          <w:sz w:val="16"/>
          <w:szCs w:val="16"/>
        </w:rPr>
        <w:t>данный пункт не включается в Договор в случае его заключения по результатам торгов</w:t>
      </w:r>
    </w:p>
  </w:footnote>
</w:footnotes>
</file>

<file path=word/settings.xml><?xml version="1.0" encoding="utf-8"?>
<w:settings xmlns:w="http://schemas.openxmlformats.org/wordprocessingml/2006/main">
  <w:zoom w:percent="100"/>
  <w:defaultTabStop w:val="708"/>
  <w:autoHyphenation w:val="false"/>
  <w:footnotePr>
    <w:numFmt w:val="decimal"/>
    <w:footnote w:id="0"/>
    <w:footnote w:id="1"/>
  </w:footnotePr>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ru-RU"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0" w:semiHidden="0" w:unhideWhenUsed="0" w:qFormat="1"/>
    <w:lsdException w:name="Default Paragraph Font" w:uiPriority="1"/>
    <w:lsdException w:name="Body Text" w:uiPriority="0"/>
    <w:lsdException w:name="Subtitle" w:uiPriority="11" w:semiHidden="0" w:unhideWhenUsed="0" w:qFormat="1"/>
    <w:lsdException w:name="Hyperlink" w:uiPriority="0"/>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a215af"/>
    <w:pPr>
      <w:widowControl/>
      <w:suppressAutoHyphens w:val="true"/>
      <w:bidi w:val="0"/>
      <w:spacing w:lineRule="atLeast" w:line="100" w:before="0" w:after="0"/>
      <w:jc w:val="left"/>
    </w:pPr>
    <w:rPr>
      <w:rFonts w:ascii="Times New Roman" w:hAnsi="Times New Roman" w:eastAsia="Times New Roman" w:cs="Times New Roman"/>
      <w:color w:val="00000A"/>
      <w:sz w:val="24"/>
      <w:szCs w:val="24"/>
      <w:lang w:val="ru-RU" w:eastAsia="ar-SA" w:bidi="ar-SA"/>
    </w:rPr>
  </w:style>
  <w:style w:type="character" w:styleId="DefaultParagraphFont" w:default="1">
    <w:name w:val="Default Paragraph Font"/>
    <w:uiPriority w:val="1"/>
    <w:semiHidden/>
    <w:unhideWhenUsed/>
    <w:qFormat/>
    <w:rPr/>
  </w:style>
  <w:style w:type="character" w:styleId="Style14">
    <w:name w:val="Интернет-ссылка"/>
    <w:semiHidden/>
    <w:unhideWhenUsed/>
    <w:rsid w:val="00a215af"/>
    <w:rPr>
      <w:color w:val="000080"/>
      <w:u w:val="single"/>
    </w:rPr>
  </w:style>
  <w:style w:type="character" w:styleId="Style15" w:customStyle="1">
    <w:name w:val="Название Знак"/>
    <w:basedOn w:val="DefaultParagraphFont"/>
    <w:link w:val="a5"/>
    <w:qFormat/>
    <w:rsid w:val="00a215af"/>
    <w:rPr>
      <w:rFonts w:ascii="Times New Roman" w:hAnsi="Times New Roman" w:eastAsia="Times New Roman" w:cs="Times New Roman"/>
      <w:b/>
      <w:sz w:val="24"/>
      <w:szCs w:val="20"/>
      <w:lang w:eastAsia="ar-SA"/>
    </w:rPr>
  </w:style>
  <w:style w:type="character" w:styleId="Style16" w:customStyle="1">
    <w:name w:val="Основной текст Знак"/>
    <w:basedOn w:val="DefaultParagraphFont"/>
    <w:link w:val="a7"/>
    <w:semiHidden/>
    <w:qFormat/>
    <w:rsid w:val="00a215af"/>
    <w:rPr>
      <w:rFonts w:ascii="Times New Roman" w:hAnsi="Times New Roman" w:eastAsia="Times New Roman" w:cs="Times New Roman"/>
      <w:sz w:val="24"/>
      <w:szCs w:val="24"/>
      <w:lang w:eastAsia="ar-SA"/>
    </w:rPr>
  </w:style>
  <w:style w:type="character" w:styleId="Style17" w:customStyle="1">
    <w:name w:val="Цветовое выделение"/>
    <w:qFormat/>
    <w:rsid w:val="00a215af"/>
    <w:rPr>
      <w:b/>
      <w:bCs/>
      <w:color w:val="000080"/>
      <w:sz w:val="20"/>
      <w:szCs w:val="20"/>
    </w:rPr>
  </w:style>
  <w:style w:type="character" w:styleId="ListLabel1">
    <w:name w:val="ListLabel 1"/>
    <w:qFormat/>
    <w:rPr>
      <w:rFonts w:cs="Times New Roman"/>
      <w:sz w:val="20"/>
      <w:szCs w:val="20"/>
    </w:rPr>
  </w:style>
  <w:style w:type="character" w:styleId="ListLabel2">
    <w:name w:val="ListLabel 2"/>
    <w:qFormat/>
    <w:rPr>
      <w:rFonts w:cs="Times New Roman"/>
      <w:sz w:val="20"/>
      <w:szCs w:val="20"/>
    </w:rPr>
  </w:style>
  <w:style w:type="character" w:styleId="ListLabel3">
    <w:name w:val="ListLabel 3"/>
    <w:qFormat/>
    <w:rPr>
      <w:rFonts w:cs="Times New Roman"/>
      <w:sz w:val="20"/>
      <w:szCs w:val="20"/>
    </w:rPr>
  </w:style>
  <w:style w:type="character" w:styleId="ListLabel4">
    <w:name w:val="ListLabel 4"/>
    <w:qFormat/>
    <w:rPr>
      <w:rFonts w:cs="Times New Roman"/>
      <w:b w:val="false"/>
      <w:sz w:val="20"/>
      <w:szCs w:val="20"/>
    </w:rPr>
  </w:style>
  <w:style w:type="character" w:styleId="ListLabel5">
    <w:name w:val="ListLabel 5"/>
    <w:qFormat/>
    <w:rPr>
      <w:rFonts w:cs="Times New Roman"/>
      <w:b w:val="false"/>
      <w:sz w:val="20"/>
      <w:szCs w:val="20"/>
    </w:rPr>
  </w:style>
  <w:style w:type="character" w:styleId="ListLabel6">
    <w:name w:val="ListLabel 6"/>
    <w:qFormat/>
    <w:rPr>
      <w:rFonts w:cs="Times New Roman"/>
      <w:b w:val="false"/>
      <w:sz w:val="20"/>
      <w:szCs w:val="20"/>
    </w:rPr>
  </w:style>
  <w:style w:type="character" w:styleId="ListLabel7">
    <w:name w:val="ListLabel 7"/>
    <w:qFormat/>
    <w:rPr>
      <w:rFonts w:cs="Times New Roman"/>
      <w:b w:val="false"/>
      <w:sz w:val="20"/>
      <w:szCs w:val="20"/>
    </w:rPr>
  </w:style>
  <w:style w:type="character" w:styleId="ListLabel8">
    <w:name w:val="ListLabel 8"/>
    <w:qFormat/>
    <w:rPr>
      <w:rFonts w:cs="Times New Roman"/>
      <w:b w:val="false"/>
      <w:sz w:val="20"/>
      <w:szCs w:val="20"/>
    </w:rPr>
  </w:style>
  <w:style w:type="character" w:styleId="ListLabel9">
    <w:name w:val="ListLabel 9"/>
    <w:qFormat/>
    <w:rPr>
      <w:rFonts w:cs="Times New Roman"/>
      <w:b w:val="false"/>
      <w:sz w:val="20"/>
      <w:szCs w:val="20"/>
    </w:rPr>
  </w:style>
  <w:style w:type="character" w:styleId="ListLabel10">
    <w:name w:val="ListLabel 10"/>
    <w:qFormat/>
    <w:rPr>
      <w:rFonts w:cs="Times New Roman"/>
      <w:b w:val="false"/>
      <w:sz w:val="20"/>
      <w:szCs w:val="20"/>
    </w:rPr>
  </w:style>
  <w:style w:type="character" w:styleId="ListLabel11">
    <w:name w:val="ListLabel 11"/>
    <w:qFormat/>
    <w:rPr>
      <w:rFonts w:cs="Times New Roman"/>
      <w:b w:val="false"/>
      <w:sz w:val="20"/>
      <w:szCs w:val="20"/>
    </w:rPr>
  </w:style>
  <w:style w:type="character" w:styleId="ListLabel12">
    <w:name w:val="ListLabel 12"/>
    <w:qFormat/>
    <w:rPr>
      <w:rFonts w:cs="Times New Roman"/>
      <w:b w:val="false"/>
      <w:sz w:val="20"/>
      <w:szCs w:val="20"/>
    </w:rPr>
  </w:style>
  <w:style w:type="character" w:styleId="ListLabel13">
    <w:name w:val="ListLabel 13"/>
    <w:qFormat/>
    <w:rPr>
      <w:rFonts w:cs="Times New Roman"/>
      <w:b w:val="false"/>
      <w:sz w:val="20"/>
      <w:szCs w:val="20"/>
    </w:rPr>
  </w:style>
  <w:style w:type="character" w:styleId="ListLabel14">
    <w:name w:val="ListLabel 14"/>
    <w:qFormat/>
    <w:rPr>
      <w:rFonts w:cs="Times New Roman"/>
      <w:b w:val="false"/>
      <w:sz w:val="20"/>
      <w:szCs w:val="20"/>
    </w:rPr>
  </w:style>
  <w:style w:type="character" w:styleId="Style18">
    <w:name w:val="Знак сноски"/>
    <w:qFormat/>
    <w:rPr>
      <w:vertAlign w:val="superscript"/>
    </w:rPr>
  </w:style>
  <w:style w:type="character" w:styleId="Style19">
    <w:name w:val="Символ сноски"/>
    <w:qFormat/>
    <w:rPr>
      <w:vertAlign w:val="superscript"/>
    </w:rPr>
  </w:style>
  <w:style w:type="character" w:styleId="Style20">
    <w:name w:val="Привязка сноски"/>
    <w:rPr>
      <w:vertAlign w:val="superscript"/>
    </w:rPr>
  </w:style>
  <w:style w:type="character" w:styleId="Style21">
    <w:name w:val="Привязка концевой сноски"/>
    <w:rPr>
      <w:vertAlign w:val="superscript"/>
    </w:rPr>
  </w:style>
  <w:style w:type="character" w:styleId="Style22">
    <w:name w:val="Символы концевой сноски"/>
    <w:qFormat/>
    <w:rPr/>
  </w:style>
  <w:style w:type="paragraph" w:styleId="Style23">
    <w:name w:val="Заголовок"/>
    <w:basedOn w:val="Normal"/>
    <w:next w:val="Style24"/>
    <w:qFormat/>
    <w:pPr>
      <w:keepNext/>
      <w:spacing w:before="240" w:after="120"/>
    </w:pPr>
    <w:rPr>
      <w:rFonts w:ascii="Liberation Sans" w:hAnsi="Liberation Sans" w:eastAsia="Lucida Sans Unicode" w:cs="Mangal"/>
      <w:sz w:val="28"/>
      <w:szCs w:val="28"/>
    </w:rPr>
  </w:style>
  <w:style w:type="paragraph" w:styleId="Style24">
    <w:name w:val="Body Text"/>
    <w:basedOn w:val="Normal"/>
    <w:link w:val="a8"/>
    <w:semiHidden/>
    <w:unhideWhenUsed/>
    <w:rsid w:val="00a215af"/>
    <w:pPr>
      <w:spacing w:before="0" w:after="120"/>
    </w:pPr>
    <w:rPr/>
  </w:style>
  <w:style w:type="paragraph" w:styleId="Style25">
    <w:name w:val="List"/>
    <w:basedOn w:val="Style24"/>
    <w:pPr/>
    <w:rPr>
      <w:rFonts w:cs="Mangal"/>
    </w:rPr>
  </w:style>
  <w:style w:type="paragraph" w:styleId="Style26">
    <w:name w:val="Caption"/>
    <w:basedOn w:val="Normal"/>
    <w:qFormat/>
    <w:pPr>
      <w:suppressLineNumbers/>
      <w:spacing w:before="120" w:after="120"/>
    </w:pPr>
    <w:rPr>
      <w:rFonts w:cs="Mangal"/>
      <w:i/>
      <w:iCs/>
      <w:sz w:val="24"/>
      <w:szCs w:val="24"/>
    </w:rPr>
  </w:style>
  <w:style w:type="paragraph" w:styleId="Style27">
    <w:name w:val="Указатель"/>
    <w:basedOn w:val="Normal"/>
    <w:qFormat/>
    <w:pPr>
      <w:suppressLineNumbers/>
    </w:pPr>
    <w:rPr>
      <w:rFonts w:cs="Mangal"/>
    </w:rPr>
  </w:style>
  <w:style w:type="paragraph" w:styleId="NoSpacing">
    <w:name w:val="No Spacing"/>
    <w:uiPriority w:val="1"/>
    <w:qFormat/>
    <w:rsid w:val="006148fb"/>
    <w:pPr>
      <w:widowControl/>
      <w:bidi w:val="0"/>
      <w:spacing w:lineRule="auto" w:line="240" w:before="0" w:after="0"/>
      <w:jc w:val="left"/>
    </w:pPr>
    <w:rPr>
      <w:rFonts w:ascii="Calibri" w:hAnsi="Calibri" w:eastAsia="Calibri" w:cs="" w:asciiTheme="minorHAnsi" w:cstheme="minorBidi" w:eastAsiaTheme="minorHAnsi" w:hAnsiTheme="minorHAnsi"/>
      <w:color w:val="00000A"/>
      <w:sz w:val="24"/>
      <w:szCs w:val="22"/>
      <w:lang w:val="ru-RU" w:eastAsia="en-US" w:bidi="ar-SA"/>
    </w:rPr>
  </w:style>
  <w:style w:type="paragraph" w:styleId="Style28">
    <w:name w:val="Title"/>
    <w:basedOn w:val="Normal"/>
    <w:link w:val="a6"/>
    <w:qFormat/>
    <w:rsid w:val="00a215af"/>
    <w:pPr>
      <w:jc w:val="center"/>
    </w:pPr>
    <w:rPr>
      <w:b/>
      <w:szCs w:val="20"/>
    </w:rPr>
  </w:style>
  <w:style w:type="paragraph" w:styleId="Style29" w:customStyle="1">
    <w:name w:val="Таблицы (моноширинный)"/>
    <w:basedOn w:val="Normal"/>
    <w:qFormat/>
    <w:rsid w:val="00a215af"/>
    <w:pPr>
      <w:widowControl w:val="false"/>
      <w:jc w:val="both"/>
    </w:pPr>
    <w:rPr>
      <w:rFonts w:ascii="Courier New" w:hAnsi="Courier New" w:cs="Courier New"/>
      <w:sz w:val="20"/>
      <w:szCs w:val="20"/>
    </w:rPr>
  </w:style>
  <w:style w:type="paragraph" w:styleId="ConsPlusNonformat" w:customStyle="1">
    <w:name w:val="ConsPlusNonformat"/>
    <w:qFormat/>
    <w:rsid w:val="00a215af"/>
    <w:pPr>
      <w:widowControl w:val="false"/>
      <w:suppressAutoHyphens w:val="true"/>
      <w:bidi w:val="0"/>
      <w:spacing w:lineRule="atLeast" w:line="100" w:before="0" w:after="0"/>
      <w:jc w:val="left"/>
    </w:pPr>
    <w:rPr>
      <w:rFonts w:ascii="Courier New" w:hAnsi="Courier New" w:eastAsia="Times New Roman" w:cs="Courier New"/>
      <w:color w:val="00000A"/>
      <w:sz w:val="20"/>
      <w:szCs w:val="20"/>
      <w:lang w:val="ru-RU" w:eastAsia="ar-SA" w:bidi="ar-SA"/>
    </w:rPr>
  </w:style>
  <w:style w:type="paragraph" w:styleId="ConsPlusNormal">
    <w:name w:val="ConsPlusNormal"/>
    <w:qFormat/>
    <w:pPr>
      <w:widowControl w:val="false"/>
      <w:suppressAutoHyphens w:val="true"/>
      <w:autoSpaceDE w:val="false"/>
      <w:ind w:left="0" w:right="0" w:firstLine="720"/>
    </w:pPr>
    <w:rPr>
      <w:rFonts w:ascii="Arial" w:hAnsi="Arial" w:eastAsia="Times New Roman" w:cs="Arial"/>
      <w:color w:val="auto"/>
      <w:sz w:val="20"/>
      <w:szCs w:val="20"/>
      <w:lang w:val="ru-RU" w:eastAsia="zh-CN" w:bidi="ar-SA"/>
    </w:rPr>
  </w:style>
  <w:style w:type="paragraph" w:styleId="Style30">
    <w:name w:val="Footnote Text"/>
    <w:basedOn w:val="Normal"/>
    <w:pPr/>
    <w:rPr/>
  </w:style>
  <w:style w:type="numbering" w:styleId="NoList" w:default="1">
    <w:name w:val="No List"/>
    <w:uiPriority w:val="99"/>
    <w:semiHidden/>
    <w:unhideWhenUsed/>
    <w:qFormat/>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possovet1@yandex.ru" TargetMode="External"/><Relationship Id="rId3" Type="http://schemas.openxmlformats.org/officeDocument/2006/relationships/hyperlink" Target="consultantplus://offline/ref=F088F0CABEE1A512035D466E62A5E641681AF40570D180671FC60BF0877DEE4A17DF279AEC8BE4y2K4M" TargetMode="External"/><Relationship Id="rId4" Type="http://schemas.openxmlformats.org/officeDocument/2006/relationships/footnotes" Target="footnotes.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408</TotalTime>
  <Application>LibreOffice/5.2.2.2$Windows_x86 LibreOffice_project/8f96e87c890bf8fa77463cd4b640a2312823f3ad</Application>
  <Pages>9</Pages>
  <Words>3125</Words>
  <Characters>23723</Characters>
  <CharactersWithSpaces>27543</CharactersWithSpaces>
  <Paragraphs>200</Paragraphs>
  <Company>Администрация Новониколаевского городского пос </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2016-11-17T07:32:00Z</dcterms:created>
  <dc:creator>Рябцева Вера Николаевна</dc:creator>
  <dc:description/>
  <dc:language>ru-RU</dc:language>
  <cp:lastModifiedBy/>
  <cp:lastPrinted>2017-06-27T16:01:21Z</cp:lastPrinted>
  <dcterms:modified xsi:type="dcterms:W3CDTF">2018-07-04T15:58:34Z</dcterms:modified>
  <cp:revision>68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Администрация Новониколаевского городского пос </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